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263" w:rsidRDefault="00961263" w:rsidP="00BF2B7B">
      <w:pPr>
        <w:pStyle w:val="Zwykytekst"/>
        <w:rPr>
          <w:rFonts w:ascii="Garamond" w:hAnsi="Garamond" w:cs="Arial"/>
          <w:b/>
          <w:bCs/>
          <w:sz w:val="24"/>
          <w:szCs w:val="24"/>
          <w:lang w:val="pl-PL"/>
        </w:rPr>
      </w:pPr>
    </w:p>
    <w:p w:rsidR="00961263" w:rsidRPr="00961263" w:rsidRDefault="00961263" w:rsidP="00961263">
      <w:pPr>
        <w:suppressAutoHyphens/>
        <w:spacing w:line="288" w:lineRule="auto"/>
        <w:ind w:right="-1"/>
        <w:jc w:val="right"/>
        <w:rPr>
          <w:rFonts w:ascii="Garamond" w:hAnsi="Garamond" w:cstheme="minorHAnsi"/>
          <w:sz w:val="24"/>
          <w:szCs w:val="24"/>
          <w:lang w:val="pl-PL" w:eastAsia="ar-SA"/>
        </w:rPr>
      </w:pPr>
      <w:r>
        <w:rPr>
          <w:rFonts w:ascii="Garamond" w:hAnsi="Garamond" w:cstheme="minorHAnsi"/>
          <w:sz w:val="24"/>
          <w:szCs w:val="24"/>
          <w:lang w:val="pl-PL" w:eastAsia="ar-SA"/>
        </w:rPr>
        <w:t>Strzelin, dnia 19</w:t>
      </w:r>
      <w:r w:rsidRPr="00961263">
        <w:rPr>
          <w:rFonts w:ascii="Garamond" w:hAnsi="Garamond" w:cstheme="minorHAnsi"/>
          <w:sz w:val="24"/>
          <w:szCs w:val="24"/>
          <w:lang w:val="pl-PL" w:eastAsia="ar-SA"/>
        </w:rPr>
        <w:t>.07.2021 r.</w:t>
      </w:r>
    </w:p>
    <w:p w:rsidR="00961263" w:rsidRPr="00961263" w:rsidRDefault="00961263" w:rsidP="00961263">
      <w:pPr>
        <w:suppressAutoHyphens/>
        <w:spacing w:line="288" w:lineRule="auto"/>
        <w:ind w:right="-284"/>
        <w:jc w:val="both"/>
        <w:rPr>
          <w:rFonts w:ascii="Garamond" w:hAnsi="Garamond" w:cstheme="minorHAnsi"/>
          <w:sz w:val="24"/>
          <w:szCs w:val="24"/>
          <w:lang w:val="pl-PL" w:eastAsia="ar-SA"/>
        </w:rPr>
      </w:pPr>
    </w:p>
    <w:p w:rsidR="00961263" w:rsidRPr="00961263" w:rsidRDefault="00961263" w:rsidP="00961263">
      <w:pPr>
        <w:suppressAutoHyphens/>
        <w:spacing w:line="288" w:lineRule="auto"/>
        <w:ind w:right="-284"/>
        <w:jc w:val="both"/>
        <w:rPr>
          <w:rFonts w:ascii="Garamond" w:hAnsi="Garamond" w:cstheme="minorHAnsi"/>
          <w:sz w:val="24"/>
          <w:szCs w:val="24"/>
          <w:lang w:val="pl-PL" w:eastAsia="ar-SA"/>
        </w:rPr>
      </w:pPr>
    </w:p>
    <w:p w:rsidR="00961263" w:rsidRPr="00961263" w:rsidRDefault="00961263" w:rsidP="00961263">
      <w:pPr>
        <w:widowControl w:val="0"/>
        <w:suppressAutoHyphens/>
        <w:spacing w:line="288" w:lineRule="auto"/>
        <w:jc w:val="both"/>
        <w:rPr>
          <w:rFonts w:ascii="Garamond" w:hAnsi="Garamond" w:cstheme="minorHAnsi"/>
          <w:sz w:val="24"/>
          <w:szCs w:val="24"/>
          <w:lang w:val="pl-PL" w:eastAsia="ar-SA"/>
        </w:rPr>
      </w:pPr>
      <w:r w:rsidRPr="00961263">
        <w:rPr>
          <w:rFonts w:ascii="Garamond" w:hAnsi="Garamond" w:cstheme="minorHAnsi"/>
          <w:sz w:val="24"/>
          <w:szCs w:val="24"/>
          <w:lang w:val="pl-PL" w:eastAsia="ar-SA"/>
        </w:rPr>
        <w:t xml:space="preserve">Publiczny Zakład Lecznictwa Ambulatoryjnego w Strzelinie </w:t>
      </w:r>
    </w:p>
    <w:p w:rsidR="00961263" w:rsidRPr="00961263" w:rsidRDefault="00961263" w:rsidP="00961263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4"/>
          <w:szCs w:val="24"/>
          <w:lang w:val="pl-PL" w:eastAsia="ar-SA"/>
        </w:rPr>
      </w:pPr>
      <w:r w:rsidRPr="00961263">
        <w:rPr>
          <w:rFonts w:ascii="Garamond" w:hAnsi="Garamond" w:cstheme="minorHAnsi"/>
          <w:sz w:val="24"/>
          <w:szCs w:val="24"/>
          <w:lang w:val="pl-PL" w:eastAsia="ar-SA"/>
        </w:rPr>
        <w:t>ul. Mickiewicza 20, 57-100 Strzelin</w:t>
      </w:r>
      <w:r w:rsidRPr="00961263">
        <w:rPr>
          <w:rFonts w:ascii="Garamond" w:hAnsi="Garamond" w:cstheme="minorHAnsi"/>
          <w:sz w:val="24"/>
          <w:szCs w:val="24"/>
          <w:lang w:val="pl-PL" w:eastAsia="ar-SA"/>
        </w:rPr>
        <w:tab/>
      </w:r>
      <w:r w:rsidRPr="00961263">
        <w:rPr>
          <w:rFonts w:ascii="Garamond" w:hAnsi="Garamond" w:cstheme="minorHAnsi"/>
          <w:sz w:val="24"/>
          <w:szCs w:val="24"/>
          <w:lang w:val="pl-PL" w:eastAsia="pl-PL"/>
        </w:rPr>
        <w:br/>
      </w:r>
      <w:r w:rsidRPr="00961263">
        <w:rPr>
          <w:rFonts w:ascii="Garamond" w:hAnsi="Garamond" w:cstheme="minorHAnsi"/>
          <w:sz w:val="24"/>
          <w:szCs w:val="24"/>
          <w:lang w:val="pl-PL" w:eastAsia="ar-SA"/>
        </w:rPr>
        <w:t xml:space="preserve">mail: </w:t>
      </w:r>
      <w:hyperlink r:id="rId5" w:history="1">
        <w:r w:rsidRPr="00961263">
          <w:rPr>
            <w:rFonts w:ascii="Garamond" w:hAnsi="Garamond" w:cstheme="minorHAnsi"/>
            <w:color w:val="0000FF"/>
            <w:sz w:val="24"/>
            <w:szCs w:val="24"/>
            <w:u w:val="single"/>
            <w:lang w:val="pl-PL" w:eastAsia="ar-SA"/>
          </w:rPr>
          <w:t>zamowienia@pzla-strzelin.pl</w:t>
        </w:r>
      </w:hyperlink>
      <w:r w:rsidRPr="00961263">
        <w:rPr>
          <w:rFonts w:ascii="Garamond" w:hAnsi="Garamond" w:cstheme="minorHAnsi"/>
          <w:sz w:val="24"/>
          <w:szCs w:val="24"/>
          <w:lang w:val="pl-PL" w:eastAsia="ar-SA"/>
        </w:rPr>
        <w:t xml:space="preserve"> </w:t>
      </w:r>
    </w:p>
    <w:p w:rsidR="00961263" w:rsidRPr="00961263" w:rsidRDefault="00961263" w:rsidP="00961263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961263" w:rsidRPr="00961263" w:rsidRDefault="00961263" w:rsidP="00961263">
      <w:pPr>
        <w:suppressAutoHyphens/>
        <w:spacing w:line="288" w:lineRule="auto"/>
        <w:ind w:right="-284"/>
        <w:rPr>
          <w:rFonts w:ascii="Garamond" w:hAnsi="Garamond" w:cstheme="minorHAnsi"/>
          <w:b/>
          <w:sz w:val="24"/>
          <w:szCs w:val="24"/>
          <w:lang w:val="pl-PL" w:eastAsia="ar-SA"/>
        </w:rPr>
      </w:pPr>
    </w:p>
    <w:p w:rsidR="00961263" w:rsidRPr="00961263" w:rsidRDefault="0056550B" w:rsidP="00961263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sz w:val="24"/>
          <w:szCs w:val="24"/>
          <w:lang w:val="pl-PL" w:eastAsia="ar-SA"/>
        </w:rPr>
      </w:pPr>
      <w:r>
        <w:rPr>
          <w:rFonts w:ascii="Garamond" w:hAnsi="Garamond" w:cstheme="minorHAnsi"/>
          <w:b/>
          <w:sz w:val="24"/>
          <w:szCs w:val="24"/>
          <w:lang w:val="pl-PL" w:eastAsia="ar-SA"/>
        </w:rPr>
        <w:t>ODPOWIEDŹ NR 4</w:t>
      </w:r>
      <w:bookmarkStart w:id="0" w:name="_GoBack"/>
      <w:bookmarkEnd w:id="0"/>
    </w:p>
    <w:p w:rsidR="00961263" w:rsidRPr="00961263" w:rsidRDefault="00961263" w:rsidP="00961263">
      <w:pPr>
        <w:widowControl w:val="0"/>
        <w:suppressAutoHyphens/>
        <w:jc w:val="both"/>
        <w:rPr>
          <w:rFonts w:ascii="Garamond" w:hAnsi="Garamond" w:cstheme="minorHAnsi"/>
          <w:sz w:val="24"/>
          <w:szCs w:val="24"/>
          <w:lang w:val="pl-PL" w:eastAsia="pl-PL" w:bidi="pl-PL"/>
        </w:rPr>
      </w:pPr>
      <w:r w:rsidRPr="00961263">
        <w:rPr>
          <w:rFonts w:ascii="Garamond" w:hAnsi="Garamond" w:cstheme="minorHAnsi"/>
          <w:sz w:val="24"/>
          <w:szCs w:val="24"/>
          <w:lang w:val="pl-PL" w:eastAsia="pl-PL" w:bidi="pl-PL"/>
        </w:rPr>
        <w:t>Zamawiający  odpowiada na  poniższe pytania dotyczące zapisów  w postępowaniu o udzielenie zamówienia publicznego prowadzonego w trybie zapytania o cenę:</w:t>
      </w:r>
    </w:p>
    <w:p w:rsidR="00961263" w:rsidRPr="00961263" w:rsidRDefault="00961263" w:rsidP="00961263">
      <w:pPr>
        <w:widowControl w:val="0"/>
        <w:suppressAutoHyphens/>
        <w:jc w:val="both"/>
        <w:rPr>
          <w:rFonts w:ascii="Garamond" w:hAnsi="Garamond" w:cstheme="minorHAnsi"/>
          <w:sz w:val="24"/>
          <w:szCs w:val="24"/>
          <w:lang w:val="pl-PL" w:eastAsia="pl-PL" w:bidi="pl-PL"/>
        </w:rPr>
      </w:pPr>
    </w:p>
    <w:p w:rsidR="00961263" w:rsidRPr="00961263" w:rsidRDefault="00961263" w:rsidP="00961263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b/>
          <w:sz w:val="22"/>
          <w:szCs w:val="22"/>
          <w:lang w:val="pl-PL" w:eastAsia="ar-SA"/>
        </w:rPr>
      </w:pPr>
      <w:r w:rsidRPr="00961263">
        <w:rPr>
          <w:rFonts w:ascii="Garamond" w:hAnsi="Garamond"/>
          <w:b/>
          <w:sz w:val="22"/>
          <w:szCs w:val="22"/>
          <w:lang w:val="pl-PL" w:eastAsia="ar-SA"/>
        </w:rPr>
        <w:t xml:space="preserve">Dotyczy: zapytania ofertowego pn. „ Dostawa leków i innych produktów leczniczych dla PZLA  w Strzelinie” </w:t>
      </w:r>
    </w:p>
    <w:p w:rsidR="00961263" w:rsidRPr="00961263" w:rsidRDefault="00961263" w:rsidP="00961263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b/>
          <w:sz w:val="22"/>
          <w:szCs w:val="22"/>
          <w:lang w:val="pl-PL" w:eastAsia="ar-SA"/>
        </w:rPr>
      </w:pPr>
      <w:r w:rsidRPr="00961263">
        <w:rPr>
          <w:rFonts w:ascii="Garamond" w:hAnsi="Garamond"/>
          <w:b/>
          <w:sz w:val="22"/>
          <w:szCs w:val="22"/>
          <w:lang w:val="pl-PL" w:eastAsia="ar-SA"/>
        </w:rPr>
        <w:t>Ldz. 205/07/21</w:t>
      </w:r>
    </w:p>
    <w:p w:rsidR="00BF2B7B" w:rsidRPr="00BF2B7B" w:rsidRDefault="00BF2B7B" w:rsidP="00BF2B7B">
      <w:pPr>
        <w:jc w:val="both"/>
        <w:rPr>
          <w:rFonts w:ascii="Garamond" w:hAnsi="Garamond" w:cs="Arial"/>
          <w:sz w:val="24"/>
          <w:szCs w:val="24"/>
          <w:lang w:val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od 1 do 11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>Czy Zamawiający wyrazi zgodę na wydzielenie powyższych pozycji do oddzielnego pakietu, co pozwoli na złożenie korzystnych ofert przez bezpośrednich przedstawicieli producentów, i w konsekwencji obniży wartość zamówienia?</w:t>
      </w:r>
    </w:p>
    <w:p w:rsidR="0004276C" w:rsidRPr="003B4DA3" w:rsidRDefault="0004276C" w:rsidP="00BF2B7B">
      <w:pPr>
        <w:jc w:val="both"/>
        <w:rPr>
          <w:rFonts w:ascii="Garamond" w:hAnsi="Garamond"/>
          <w:b/>
          <w:sz w:val="24"/>
          <w:szCs w:val="24"/>
          <w:lang w:val="pl-PL" w:eastAsia="pl-PL"/>
        </w:rPr>
      </w:pPr>
      <w:r w:rsidRPr="003B4DA3">
        <w:rPr>
          <w:rFonts w:ascii="Garamond" w:hAnsi="Garamond"/>
          <w:b/>
          <w:sz w:val="24"/>
          <w:szCs w:val="24"/>
          <w:lang w:val="pl-PL" w:eastAsia="pl-PL"/>
        </w:rPr>
        <w:t xml:space="preserve">Odpowiedź: Zamawiający nie </w:t>
      </w:r>
      <w:r w:rsidR="003B4DA3">
        <w:rPr>
          <w:rFonts w:ascii="Garamond" w:hAnsi="Garamond"/>
          <w:b/>
          <w:sz w:val="24"/>
          <w:szCs w:val="24"/>
          <w:lang w:val="pl-PL" w:eastAsia="pl-PL"/>
        </w:rPr>
        <w:t>wyraża zgody</w:t>
      </w:r>
      <w:r w:rsidR="0028651B">
        <w:rPr>
          <w:rFonts w:ascii="Garamond" w:hAnsi="Garamond"/>
          <w:b/>
          <w:sz w:val="24"/>
          <w:szCs w:val="24"/>
          <w:lang w:val="pl-PL" w:eastAsia="pl-PL"/>
        </w:rPr>
        <w:t>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1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wyrazi zgodę na zaoferowanie gotowych do użycia chusteczek na bazie kwasu nadoctowego, zawierających nadtlenek wodoru i kwas octowy, do dezynfekcji wyrobów medycznych, w tym inkubatorów, sond do przezprzełykowej echokardiografii (TEE), wzierników nosowo-gardłowych (otorynolaryngologia), sond ultradźwiękowych i wszelkiego rodzaju powierzchni, o wysokiej kompatybilności materiałowej. Spektrum działania: </w:t>
      </w:r>
      <w:bookmarkStart w:id="1" w:name="_Hlk77327627"/>
      <w:r w:rsidRPr="00BF2B7B">
        <w:rPr>
          <w:rFonts w:ascii="Garamond" w:hAnsi="Garamond"/>
          <w:sz w:val="24"/>
          <w:szCs w:val="24"/>
          <w:lang w:val="pl-PL" w:eastAsia="pl-PL"/>
        </w:rPr>
        <w:t xml:space="preserve">B,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Tbc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M.terrae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), pełne grzyby, V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adeno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, noro, polio), S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C.difficile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B.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subtilis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</w:t>
      </w:r>
      <w:bookmarkEnd w:id="1"/>
      <w:r w:rsidRPr="00BF2B7B">
        <w:rPr>
          <w:rFonts w:ascii="Garamond" w:hAnsi="Garamond"/>
          <w:sz w:val="24"/>
          <w:szCs w:val="24"/>
          <w:lang w:val="pl-PL" w:eastAsia="pl-PL"/>
        </w:rPr>
        <w:t xml:space="preserve">. Wymiary 20cmx30cm, o gramaturze 50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gm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/2, w opakowaniach – pojemnik a 50 szt. chusteczek z odpowiednim przeliczeniem ilości opakowań. Wyrób medyczny.</w:t>
      </w:r>
    </w:p>
    <w:p w:rsidR="0004276C" w:rsidRPr="0004276C" w:rsidRDefault="0004276C" w:rsidP="00BF2B7B">
      <w:pPr>
        <w:jc w:val="both"/>
        <w:rPr>
          <w:rFonts w:ascii="Garamond" w:hAnsi="Garamond"/>
          <w:b/>
          <w:sz w:val="24"/>
          <w:szCs w:val="24"/>
          <w:lang w:val="pl-PL" w:eastAsia="pl-PL"/>
        </w:rPr>
      </w:pPr>
      <w:r w:rsidRPr="0004276C">
        <w:rPr>
          <w:rFonts w:ascii="Garamond" w:hAnsi="Garamond"/>
          <w:b/>
          <w:sz w:val="24"/>
          <w:szCs w:val="24"/>
          <w:lang w:val="pl-PL" w:eastAsia="pl-PL"/>
        </w:rPr>
        <w:t>Odpowiedź : Zamawiający dopuszcza.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2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wyrazi zgodę na zaoferowanie alkoholowego, bezbarwnego preparatu na bazie: 2-propanolu, 1-propanolu, 2-difenylolu oraz zawierającego dodatkowo nadtlenek wodoru, bez zawartości jodu i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chlorheksydyny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przeznaczonego do dezynfekcji i odtłuszczania  skóry przed zabiegami operacyjnymi, cewnikowaniem żył, pobieraniem krwi oraz płynów ustrojowych, zastrzykami, punkcjami, biopsjami, zdejmowaniem szwów, do higienicznej dezynfekcji rąk. Zapobiega grzybicom skóry. Może być stosowany u noworodków bez cech niedojrzałości skóry. Przed zastrzykami i pobieraniem krwi czas działania 15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sek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przed punkcjami czas działania 60 sek. Skuteczny wobec B (w tym MRSA),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Tbc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(M.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tuberculosis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grzybobójczo m. in. na drożdżaki (w tym 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albicans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V (HBV, HIV, HSV, Rota,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Adeno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). Działanie natychmiastowe i przedłużone do 24 godzin. Opakowanie 1L. Produkt leczniczy.</w:t>
      </w:r>
    </w:p>
    <w:p w:rsidR="003B4DA3" w:rsidRPr="0004276C" w:rsidRDefault="003B4DA3" w:rsidP="003B4DA3">
      <w:pPr>
        <w:jc w:val="both"/>
        <w:rPr>
          <w:rFonts w:ascii="Garamond" w:hAnsi="Garamond"/>
          <w:b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wyraża zgodę.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3B4DA3" w:rsidRDefault="003B4DA3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3B4DA3" w:rsidRPr="00BF2B7B" w:rsidRDefault="003B4DA3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lastRenderedPageBreak/>
        <w:t>Zadanie 1, poz. 3</w:t>
      </w:r>
    </w:p>
    <w:p w:rsidR="003B4DA3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dopuści do oceny emulsję do higienicznego mycia rąk, z zawartością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chlorheksydyny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substancji odżywczych i nawilżających skórę. Nie zawiera substancji barwiących i zapachowych ani mydła. Testowana dermatologicznie. Higieniczne mycie rąk EN 1499 – 30 sek. Skuteczna wobec: B włączając szczepy Salmonella,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Listeria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F (C.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albicans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 – 30s., wirusów osłonkowych – 60s. Opakowanie 500ml. Produkt biobójczy.</w:t>
      </w:r>
    </w:p>
    <w:p w:rsidR="00BF2B7B" w:rsidRDefault="003B4DA3" w:rsidP="00BF2B7B">
      <w:pPr>
        <w:jc w:val="both"/>
        <w:rPr>
          <w:rFonts w:ascii="Garamond" w:hAnsi="Garamond"/>
          <w:b/>
          <w:sz w:val="24"/>
          <w:szCs w:val="24"/>
          <w:lang w:val="pl-PL" w:eastAsia="pl-PL"/>
        </w:rPr>
      </w:pPr>
      <w:r w:rsidRPr="0004276C">
        <w:rPr>
          <w:rFonts w:ascii="Garamond" w:hAnsi="Garamond"/>
          <w:b/>
          <w:sz w:val="24"/>
          <w:szCs w:val="24"/>
          <w:lang w:val="pl-PL" w:eastAsia="pl-PL"/>
        </w:rPr>
        <w:t>Odpowiedź : Zamawiający dopuszcza</w:t>
      </w:r>
    </w:p>
    <w:p w:rsidR="003B4DA3" w:rsidRPr="00BF2B7B" w:rsidRDefault="003B4DA3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4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wyrazi zgodę na zaoferowanie alkoholowego, bezbarwnego preparatu na bazie: 2-propanolu, 1-propanolu, 2-difenylolu oraz zawierającego dodatkowo nadtlenek wodoru, bez zawartości jodu i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chlorheksydyny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przeznaczonego do dezynfekcji i odtłuszczania  skóry przed zabiegami operacyjnymi, cewnikowaniem żył, pobieraniem krwi oraz płynów ustrojowych, zastrzykami, punkcjami, biopsjami, zdejmowaniem szwów, do higienicznej dezynfekcji rąk. Zapobiega grzybicom skóry. Może być stosowany u noworodków bez cech niedojrzałości skóry. Przed zastrzykami i pobieraniem krwi czas działania 15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sek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przed punkcjami czas działania 60 sek. Skuteczny wobec B (w tym MRSA),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Tbc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(M.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tuberculosis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grzybobójczo m. in. na drożdżaki (w tym 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albicans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V (HBV, HIV, HSV, Rota,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Adeno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). Działanie natychmiastowe i przedłużone do 24 godzin. Opakowanie 250ml z atomizerem z odpowiednim przeliczeniem ilości opakowań. Produkt leczniczy.</w:t>
      </w:r>
    </w:p>
    <w:p w:rsidR="00346264" w:rsidRPr="00BF2B7B" w:rsidRDefault="00346264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wyraża zgodę.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5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wyrazi zgodę na zaoferowanie preparatu do chirurgicznego mycia rąk oraz odkażającego higienicznego mycia rąk i dekolonizacji całego ciała - w tym włosów na, z zawartością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chlorheksydyny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(0,9g/100g), z delikatną formułą pielęgnacyjną z oliwą z oliwek i gliceryną).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pH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ok. 5,5. Higieniczne mycie rąk EN 1499 – 30 sek. Skuteczny wobec: B w 30s., B (Salmonella,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Listeria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MRSA, ESBL), F (C.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albicans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), V (HIV, HBV, HCV) w 60s. Nie zawiera mydła, substancji barwiących i zapachowych. Możliwość użycia bez spłukiwania. Testowany dermatologicznie. Produkt biobójczy. Opakowanie 500 ml.</w:t>
      </w:r>
    </w:p>
    <w:p w:rsidR="002F6831" w:rsidRPr="00BF2B7B" w:rsidRDefault="002F6831" w:rsidP="002F6831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wyraża zgodę.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6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>Czy Zamawiający dopuści preparat do higienicznej i chirurgicznej dezynfekcji rąk na bazie propanolu (75g/100g), bezbarwny zawierający substancje nawilżające, pielęgnujące i regenerujące skórę, takie jak D-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phantenol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i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etylohesylogliceryna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. Higieniczna dezynfekcja EN 1500 - 30 sek., chirurgiczna dezynfekcja EN 12791 - 90 sek.  Skuteczny wobec: B, F (C.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albicans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V (BVDV,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Vaccinia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Rota) – 15 sek., MRSA,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Tbc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M.terrae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M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avium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V(Noro) w 30 s., z możliwością rozszerzenia o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Adeno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wraz z wydłużeniem czasu działania. Działanie przedłużone do 3h. Opakowanie 500ml. Produkt biobójczy.</w:t>
      </w:r>
    </w:p>
    <w:p w:rsidR="002F6831" w:rsidRPr="00BF2B7B" w:rsidRDefault="002F6831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2F6831" w:rsidRPr="00BF2B7B" w:rsidRDefault="002F6831" w:rsidP="002F6831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dopuszcza.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7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wyrazi zgodę na zaoferowanie preparatu do dezynfekcji i czyszczenia wierteł, frezów, szlifierek diamentowych i innych obrotowych narzędzi precyzyjnych, gotowego do użycia, opartego na bazie wodorotlenku potasowego, 2-propanolu i 2-etyloheksanolu. Skuteczny wobec: B, F (C.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albicans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), V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Polyoma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SV 40, BVDV,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Vaccinia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Adeno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Noro, Polio) w 5 min.,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Tbc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(M.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terrae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+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avium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 w 15 min. Bez konieczności stosowania aktywatora. Opakowanie 2L. Wyrób medyczny.</w:t>
      </w:r>
    </w:p>
    <w:p w:rsidR="002F6831" w:rsidRPr="00BF2B7B" w:rsidRDefault="002F6831" w:rsidP="002F6831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wyraża zgodę.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8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dopuści do oceny bezbarwny preparat w żelu do oczyszczenia, dekontaminacji i nawilżania ran. Zawierający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octenidynę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bez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poliheksanidyny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alkoholu, środków konserwujących. Usuwający skutecznie pozostałości tkanek martwiczych,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biofilm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bakteryjny. Ułatwia zmianę opatrunków. Nie zawiera substancji zapachowych, ani barwników, dzięki czemu jest dobrze tolerowany przez ranę i błony śluzowe. Wyrób medyczny. Opakowanie 20 ml.</w:t>
      </w:r>
    </w:p>
    <w:p w:rsidR="002F6831" w:rsidRPr="00BF2B7B" w:rsidRDefault="002F6831" w:rsidP="002F6831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dopuszcza.</w:t>
      </w:r>
    </w:p>
    <w:p w:rsidR="002F6831" w:rsidRPr="00BF2B7B" w:rsidRDefault="002F6831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9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wyrazi zgodę na zaoferowanie bezbarwnego preparatu do krótkich zabiegów antyseptycznych, związanych z raną, błoną śluzową i graniczącą z nią skórą. Nie wpływający negatywnie na gojenie się ran, gotowy do użycia, na bazie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octenidyny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o skuteczności udokumentowanej badaniami na: B (łącznie z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Chlamydium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i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Mycoplasma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), F, drożdżaki, pierwotniaki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Trichomonas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), V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Herpes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Simplex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, HBV, HIV) w czasie 1 minuty, działanie utrzymuje się w czasie 1 godziny, zarejestrowanego jako produkt leczniczy, w opakowaniach a 250ml z atomizerem?</w:t>
      </w:r>
    </w:p>
    <w:p w:rsidR="002F6831" w:rsidRPr="00BF2B7B" w:rsidRDefault="002F6831" w:rsidP="002F6831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wyraża zgodę.</w:t>
      </w:r>
    </w:p>
    <w:p w:rsidR="002F6831" w:rsidRPr="00BF2B7B" w:rsidRDefault="002F6831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10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>Czy Zamawiający dopuści preparat do mycia i dezynfekcji narzędzi chirurgicznych oraz innych wyrobów medycznych w tym endoskopów oparty na substancji aktywnej nadwęglan sodu, z substancjami antykorozyjnymi, bez aktywatora. Przygotowanie roztworu roboczego przy użyciu wody wodociągowej. Z paskami testowymi tego samego producenta, do mierzenia aktywności roztworu roboczego Z możliwością stosowania w myjkach ultradźwiękowych.</w:t>
      </w:r>
      <w:r w:rsidRPr="00BF2B7B">
        <w:rPr>
          <w:rFonts w:ascii="Garamond" w:hAnsi="Garamond"/>
          <w:sz w:val="24"/>
          <w:szCs w:val="24"/>
          <w:lang w:val="pl-PL"/>
        </w:rPr>
        <w:t xml:space="preserve"> </w:t>
      </w:r>
      <w:r w:rsidRPr="00BF2B7B">
        <w:rPr>
          <w:rFonts w:ascii="Garamond" w:hAnsi="Garamond"/>
          <w:sz w:val="24"/>
          <w:szCs w:val="24"/>
          <w:lang w:val="pl-PL" w:eastAsia="pl-PL"/>
        </w:rPr>
        <w:t xml:space="preserve">Kompatybilny z endoskopami Olympus (pozytywna opinia producenta preparatu). Skuteczny wobec: B,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Tbc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(M.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terrae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M.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avium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>), pełnych grzybów, V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Vaccinia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Adeno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Noro,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Polyoma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SV 40, Polio), S (C.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difficile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B.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subtilis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 w 2% w 15min. Opakowanie 1,5 kg. Wyrób medyczny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IIb</w:t>
      </w:r>
      <w:proofErr w:type="spellEnd"/>
    </w:p>
    <w:p w:rsidR="002F6831" w:rsidRPr="00BF2B7B" w:rsidRDefault="002F6831" w:rsidP="002F6831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dopuszcza.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1, poz. 11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Czy Zamawiający dopuści gotowy do użycia, bezbarwny preparat zawierający etanol (94%) oraz propan-1-ol (łącznie 60g/100g), do szybkiej dezynfekcji i czyszczenia powierzchni wyrobów medycznych, również tych wykonanych z poliwęglanu oraz do dezynfekcji sprzętu stomatologicznego, w tym końcówek stomatologicznych. Z możliwością stosowania na oddziałach neonatologicznych i noworodkowych (pozytywna opinia producenta preparatu). Bez aldehydów i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biguanidyny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. Posiada przyjemny zapach oraz dobrą tolerancję materiałową (stal nierdzewna, polietylen, aluminium, polipropylenem), szybkoschnący, nie pozostawiający zacieków. Skuteczny w bardzo krótkim czasie wobec: B, MRSA,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Tbc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(M.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terrae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M.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avium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F (C.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albicans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), V (BVDV,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Vaccinia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HSV, Rota, Noro) do 1 min, A.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brasiliensis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,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Adeno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w 2 min z możliwością rozszerzenia działania o V (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Polyoma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SV 40, Polio) wraz z wydłużeniem czasu działania. Opakowanie 1L ze spryskiwaczem. Wyrób medyczny.</w:t>
      </w:r>
    </w:p>
    <w:p w:rsidR="001B1301" w:rsidRPr="00BF2B7B" w:rsidRDefault="001B1301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1B1301" w:rsidRPr="00BF2B7B" w:rsidRDefault="001B1301" w:rsidP="001B1301">
      <w:pPr>
        <w:jc w:val="both"/>
        <w:rPr>
          <w:rFonts w:ascii="Garamond" w:hAnsi="Garamond"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dopuszcza.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5, poz. 35,56,57,63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>Czy Zamawiający wyrazi zgodę na wydzielenie powyższych pozycji do oddzielnego pakietu, co pozwoli na złożenie korzystnych ofert przez bezpośrednich przedstawicieli producentów, i w konsekwencji obniży wartość zamówienia?</w:t>
      </w:r>
    </w:p>
    <w:p w:rsidR="002B154B" w:rsidRPr="0004276C" w:rsidRDefault="002B154B" w:rsidP="002B154B">
      <w:pPr>
        <w:jc w:val="both"/>
        <w:rPr>
          <w:rFonts w:ascii="Garamond" w:hAnsi="Garamond"/>
          <w:b/>
          <w:sz w:val="24"/>
          <w:szCs w:val="24"/>
          <w:lang w:val="pl-PL" w:eastAsia="pl-PL"/>
        </w:rPr>
      </w:pPr>
      <w:r>
        <w:rPr>
          <w:rFonts w:ascii="Garamond" w:hAnsi="Garamond"/>
          <w:b/>
          <w:sz w:val="24"/>
          <w:szCs w:val="24"/>
          <w:lang w:val="pl-PL" w:eastAsia="pl-PL"/>
        </w:rPr>
        <w:t>Odpowiedź : Zamawiający  nie wyraża zgody.</w:t>
      </w:r>
    </w:p>
    <w:p w:rsidR="002B154B" w:rsidRPr="00BF2B7B" w:rsidRDefault="002B154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2B154B" w:rsidRDefault="002B154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</w:p>
    <w:p w:rsidR="002B154B" w:rsidRDefault="002B154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5, poz. 57</w:t>
      </w:r>
    </w:p>
    <w:p w:rsid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Proszę o potwierdzenie, że Zamawiający miał na myśli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Octenilin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roztwór do irygacji ran a 350ml.</w:t>
      </w:r>
    </w:p>
    <w:p w:rsidR="00BA195E" w:rsidRPr="00B93BD1" w:rsidRDefault="00BA195E" w:rsidP="00BA195E">
      <w:pPr>
        <w:jc w:val="both"/>
        <w:rPr>
          <w:rFonts w:ascii="Garamond" w:hAnsi="Garamond"/>
          <w:b/>
          <w:sz w:val="24"/>
          <w:szCs w:val="24"/>
          <w:lang w:val="pl-PL" w:eastAsia="pl-PL"/>
        </w:rPr>
      </w:pPr>
      <w:r w:rsidRPr="00B93BD1">
        <w:rPr>
          <w:rFonts w:ascii="Garamond" w:hAnsi="Garamond"/>
          <w:b/>
          <w:sz w:val="24"/>
          <w:szCs w:val="24"/>
          <w:lang w:val="pl-PL" w:eastAsia="pl-PL"/>
        </w:rPr>
        <w:t xml:space="preserve">Odpowiedź: Zamawiający miał na myśli </w:t>
      </w:r>
      <w:proofErr w:type="spellStart"/>
      <w:r w:rsidRPr="00B93BD1">
        <w:rPr>
          <w:rFonts w:ascii="Garamond" w:hAnsi="Garamond"/>
          <w:b/>
          <w:sz w:val="24"/>
          <w:szCs w:val="24"/>
          <w:lang w:val="pl-PL" w:eastAsia="pl-PL"/>
        </w:rPr>
        <w:t>Octenilin</w:t>
      </w:r>
      <w:proofErr w:type="spellEnd"/>
      <w:r w:rsidRPr="00B93BD1">
        <w:rPr>
          <w:rFonts w:ascii="Garamond" w:hAnsi="Garamond"/>
          <w:b/>
          <w:sz w:val="24"/>
          <w:szCs w:val="24"/>
          <w:lang w:val="pl-PL" w:eastAsia="pl-PL"/>
        </w:rPr>
        <w:t xml:space="preserve"> roztwór do irygacji ran a 350ml.</w:t>
      </w:r>
    </w:p>
    <w:p w:rsidR="00BA195E" w:rsidRPr="00B93BD1" w:rsidRDefault="00BA195E" w:rsidP="00BF2B7B">
      <w:pPr>
        <w:jc w:val="both"/>
        <w:rPr>
          <w:rFonts w:ascii="Garamond" w:hAnsi="Garamond"/>
          <w:b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 w:eastAsia="pl-PL"/>
        </w:rPr>
      </w:pPr>
    </w:p>
    <w:p w:rsidR="00BF2B7B" w:rsidRPr="00BF2B7B" w:rsidRDefault="00BF2B7B" w:rsidP="00BF2B7B">
      <w:pPr>
        <w:jc w:val="both"/>
        <w:rPr>
          <w:rFonts w:ascii="Garamond" w:hAnsi="Garamond"/>
          <w:b/>
          <w:bCs/>
          <w:sz w:val="24"/>
          <w:szCs w:val="24"/>
          <w:lang w:val="pl-PL" w:eastAsia="pl-PL"/>
        </w:rPr>
      </w:pPr>
      <w:r w:rsidRPr="00BF2B7B">
        <w:rPr>
          <w:rFonts w:ascii="Garamond" w:hAnsi="Garamond"/>
          <w:b/>
          <w:bCs/>
          <w:sz w:val="24"/>
          <w:szCs w:val="24"/>
          <w:lang w:val="pl-PL" w:eastAsia="pl-PL"/>
        </w:rPr>
        <w:t>Zadanie 5, poz. 63</w:t>
      </w:r>
    </w:p>
    <w:p w:rsidR="00BF2B7B" w:rsidRPr="00BF2B7B" w:rsidRDefault="00BF2B7B" w:rsidP="00BF2B7B">
      <w:pPr>
        <w:jc w:val="both"/>
        <w:rPr>
          <w:rFonts w:ascii="Garamond" w:hAnsi="Garamond"/>
          <w:sz w:val="24"/>
          <w:szCs w:val="24"/>
          <w:lang w:val="pl-PL"/>
        </w:rPr>
      </w:pPr>
      <w:r w:rsidRPr="00BF2B7B">
        <w:rPr>
          <w:rFonts w:ascii="Garamond" w:hAnsi="Garamond"/>
          <w:sz w:val="24"/>
          <w:szCs w:val="24"/>
          <w:lang w:val="pl-PL" w:eastAsia="pl-PL"/>
        </w:rPr>
        <w:t xml:space="preserve">Proszę o potwierdzenie, że Zamawiający miał na myśli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Mikrozid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AF </w:t>
      </w:r>
      <w:proofErr w:type="spellStart"/>
      <w:r w:rsidRPr="00BF2B7B">
        <w:rPr>
          <w:rFonts w:ascii="Garamond" w:hAnsi="Garamond"/>
          <w:sz w:val="24"/>
          <w:szCs w:val="24"/>
          <w:lang w:val="pl-PL" w:eastAsia="pl-PL"/>
        </w:rPr>
        <w:t>liquid</w:t>
      </w:r>
      <w:proofErr w:type="spellEnd"/>
      <w:r w:rsidRPr="00BF2B7B">
        <w:rPr>
          <w:rFonts w:ascii="Garamond" w:hAnsi="Garamond"/>
          <w:sz w:val="24"/>
          <w:szCs w:val="24"/>
          <w:lang w:val="pl-PL" w:eastAsia="pl-PL"/>
        </w:rPr>
        <w:t xml:space="preserve"> a 1l.</w:t>
      </w:r>
    </w:p>
    <w:p w:rsidR="00C673D3" w:rsidRDefault="00B93BD1" w:rsidP="00C673D3">
      <w:pPr>
        <w:rPr>
          <w:rFonts w:ascii="Garamond" w:hAnsi="Garamond" w:cstheme="minorHAnsi"/>
          <w:i/>
          <w:szCs w:val="24"/>
          <w:lang w:eastAsia="ar-SA"/>
        </w:rPr>
      </w:pPr>
      <w:r w:rsidRPr="00B93BD1">
        <w:rPr>
          <w:rFonts w:ascii="Garamond" w:hAnsi="Garamond"/>
          <w:b/>
          <w:sz w:val="24"/>
          <w:szCs w:val="24"/>
          <w:lang w:val="pl-PL" w:eastAsia="pl-PL"/>
        </w:rPr>
        <w:t xml:space="preserve">Odpowiedź: Zamawiający miał na myśli </w:t>
      </w:r>
      <w:proofErr w:type="spellStart"/>
      <w:r w:rsidRPr="00B93BD1">
        <w:rPr>
          <w:rFonts w:ascii="Garamond" w:hAnsi="Garamond"/>
          <w:b/>
          <w:sz w:val="24"/>
          <w:szCs w:val="24"/>
          <w:lang w:val="pl-PL" w:eastAsia="pl-PL"/>
        </w:rPr>
        <w:t>Mikrozid</w:t>
      </w:r>
      <w:proofErr w:type="spellEnd"/>
      <w:r w:rsidRPr="00B93BD1">
        <w:rPr>
          <w:rFonts w:ascii="Garamond" w:hAnsi="Garamond"/>
          <w:b/>
          <w:sz w:val="24"/>
          <w:szCs w:val="24"/>
          <w:lang w:val="pl-PL" w:eastAsia="pl-PL"/>
        </w:rPr>
        <w:t xml:space="preserve"> AF </w:t>
      </w:r>
      <w:proofErr w:type="spellStart"/>
      <w:r w:rsidRPr="00B93BD1">
        <w:rPr>
          <w:rFonts w:ascii="Garamond" w:hAnsi="Garamond"/>
          <w:b/>
          <w:sz w:val="24"/>
          <w:szCs w:val="24"/>
          <w:lang w:val="pl-PL" w:eastAsia="pl-PL"/>
        </w:rPr>
        <w:t>liquid</w:t>
      </w:r>
      <w:proofErr w:type="spellEnd"/>
      <w:r w:rsidRPr="00B93BD1">
        <w:rPr>
          <w:rFonts w:ascii="Garamond" w:hAnsi="Garamond"/>
          <w:b/>
          <w:sz w:val="24"/>
          <w:szCs w:val="24"/>
          <w:lang w:val="pl-PL" w:eastAsia="pl-PL"/>
        </w:rPr>
        <w:t xml:space="preserve"> a 1l</w:t>
      </w:r>
      <w:r w:rsidR="00F551F2">
        <w:rPr>
          <w:rFonts w:ascii="Garamond" w:hAnsi="Garamond"/>
          <w:b/>
          <w:sz w:val="24"/>
          <w:szCs w:val="24"/>
          <w:lang w:val="pl-PL" w:eastAsia="pl-PL"/>
        </w:rPr>
        <w:t>.</w:t>
      </w:r>
      <w:r w:rsidR="00C673D3" w:rsidRPr="00C673D3">
        <w:rPr>
          <w:rFonts w:ascii="Garamond" w:hAnsi="Garamond"/>
        </w:rPr>
        <w:t xml:space="preserve"> </w:t>
      </w:r>
      <w:r w:rsidR="00C673D3">
        <w:rPr>
          <w:rFonts w:ascii="Garamond" w:hAnsi="Garamond"/>
        </w:rPr>
        <w:tab/>
      </w:r>
      <w:r w:rsidR="00C673D3">
        <w:rPr>
          <w:rFonts w:ascii="Garamond" w:hAnsi="Garamond"/>
        </w:rPr>
        <w:tab/>
      </w:r>
      <w:r w:rsidR="00C673D3">
        <w:rPr>
          <w:rFonts w:ascii="Garamond" w:hAnsi="Garamond"/>
        </w:rPr>
        <w:tab/>
      </w:r>
    </w:p>
    <w:p w:rsidR="00C673D3" w:rsidRPr="00C673D3" w:rsidRDefault="00C673D3" w:rsidP="00C673D3">
      <w:pPr>
        <w:suppressAutoHyphens/>
        <w:jc w:val="right"/>
        <w:rPr>
          <w:rFonts w:ascii="Garamond" w:hAnsi="Garamond" w:cstheme="minorHAnsi"/>
          <w:i/>
          <w:sz w:val="24"/>
          <w:szCs w:val="24"/>
          <w:lang w:eastAsia="ar-SA"/>
        </w:rPr>
      </w:pPr>
    </w:p>
    <w:p w:rsidR="00C673D3" w:rsidRPr="00C673D3" w:rsidRDefault="00C673D3" w:rsidP="00C673D3">
      <w:pPr>
        <w:suppressAutoHyphens/>
        <w:jc w:val="right"/>
        <w:rPr>
          <w:rFonts w:ascii="Garamond" w:hAnsi="Garamond" w:cstheme="minorHAnsi"/>
          <w:i/>
          <w:sz w:val="24"/>
          <w:szCs w:val="24"/>
          <w:lang w:eastAsia="ar-SA"/>
        </w:rPr>
      </w:pPr>
    </w:p>
    <w:p w:rsidR="00C673D3" w:rsidRPr="00C673D3" w:rsidRDefault="00C673D3" w:rsidP="00C673D3">
      <w:pPr>
        <w:suppressAutoHyphens/>
        <w:jc w:val="right"/>
        <w:rPr>
          <w:rFonts w:ascii="Garamond" w:hAnsi="Garamond" w:cstheme="minorHAnsi"/>
          <w:i/>
          <w:sz w:val="24"/>
          <w:szCs w:val="24"/>
          <w:lang w:eastAsia="ar-SA"/>
        </w:rPr>
      </w:pPr>
      <w:proofErr w:type="spellStart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>Dyrektor</w:t>
      </w:r>
      <w:proofErr w:type="spellEnd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 xml:space="preserve"> </w:t>
      </w:r>
      <w:proofErr w:type="spellStart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>Publicznego</w:t>
      </w:r>
      <w:proofErr w:type="spellEnd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 xml:space="preserve"> </w:t>
      </w:r>
      <w:proofErr w:type="spellStart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>Zakładu</w:t>
      </w:r>
      <w:proofErr w:type="spellEnd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 xml:space="preserve"> </w:t>
      </w:r>
      <w:proofErr w:type="spellStart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>Lecznictwa</w:t>
      </w:r>
      <w:proofErr w:type="spellEnd"/>
    </w:p>
    <w:p w:rsidR="00C673D3" w:rsidRPr="00C673D3" w:rsidRDefault="00C673D3" w:rsidP="00C673D3">
      <w:pPr>
        <w:suppressAutoHyphens/>
        <w:ind w:left="4956" w:firstLine="708"/>
        <w:jc w:val="center"/>
        <w:rPr>
          <w:rFonts w:ascii="Garamond" w:hAnsi="Garamond" w:cstheme="minorHAnsi"/>
          <w:i/>
          <w:sz w:val="24"/>
          <w:szCs w:val="24"/>
          <w:lang w:eastAsia="ar-SA"/>
        </w:rPr>
      </w:pPr>
      <w:proofErr w:type="spellStart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>Ambulatoryjnego</w:t>
      </w:r>
      <w:proofErr w:type="spellEnd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 xml:space="preserve"> w </w:t>
      </w:r>
      <w:proofErr w:type="spellStart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>Strzelinie</w:t>
      </w:r>
      <w:proofErr w:type="spellEnd"/>
    </w:p>
    <w:p w:rsidR="00C673D3" w:rsidRPr="00C673D3" w:rsidRDefault="00C673D3" w:rsidP="00C673D3">
      <w:pPr>
        <w:suppressAutoHyphens/>
        <w:ind w:left="4956" w:firstLine="708"/>
        <w:jc w:val="center"/>
        <w:rPr>
          <w:rFonts w:ascii="Garamond" w:hAnsi="Garamond" w:cstheme="minorHAnsi"/>
          <w:i/>
          <w:sz w:val="24"/>
          <w:szCs w:val="24"/>
          <w:lang w:eastAsia="ar-SA"/>
        </w:rPr>
      </w:pPr>
      <w:r w:rsidRPr="00C673D3">
        <w:rPr>
          <w:rFonts w:ascii="Garamond" w:hAnsi="Garamond" w:cstheme="minorHAnsi"/>
          <w:i/>
          <w:sz w:val="24"/>
          <w:szCs w:val="24"/>
          <w:lang w:eastAsia="ar-SA"/>
        </w:rPr>
        <w:t xml:space="preserve">Norbert </w:t>
      </w:r>
      <w:proofErr w:type="spellStart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>Raba</w:t>
      </w:r>
      <w:proofErr w:type="spellEnd"/>
      <w:r w:rsidRPr="00C673D3">
        <w:rPr>
          <w:rFonts w:ascii="Garamond" w:hAnsi="Garamond" w:cstheme="minorHAnsi"/>
          <w:i/>
          <w:sz w:val="24"/>
          <w:szCs w:val="24"/>
          <w:lang w:eastAsia="ar-SA"/>
        </w:rPr>
        <w:t xml:space="preserve"> </w:t>
      </w:r>
    </w:p>
    <w:p w:rsidR="00C673D3" w:rsidRPr="00C673D3" w:rsidRDefault="00C673D3" w:rsidP="00C673D3">
      <w:pPr>
        <w:suppressAutoHyphens/>
        <w:spacing w:line="360" w:lineRule="auto"/>
        <w:jc w:val="both"/>
        <w:rPr>
          <w:rFonts w:ascii="Times New Roman" w:hAnsi="Times New Roman"/>
          <w:sz w:val="32"/>
          <w:szCs w:val="24"/>
          <w:lang w:eastAsia="ar-SA"/>
        </w:rPr>
      </w:pPr>
    </w:p>
    <w:p w:rsidR="00C673D3" w:rsidRPr="00C673D3" w:rsidRDefault="00C673D3" w:rsidP="00C673D3">
      <w:pPr>
        <w:rPr>
          <w:rFonts w:ascii="Garamond" w:eastAsiaTheme="minorHAnsi" w:hAnsi="Garamond" w:cstheme="minorBidi"/>
          <w:sz w:val="28"/>
          <w:szCs w:val="22"/>
          <w:lang w:eastAsia="en-US"/>
        </w:rPr>
      </w:pPr>
      <w:r w:rsidRPr="00C673D3">
        <w:rPr>
          <w:rFonts w:ascii="Garamond" w:hAnsi="Garamond"/>
          <w:sz w:val="24"/>
        </w:rPr>
        <w:tab/>
      </w:r>
      <w:r w:rsidRPr="00C673D3">
        <w:rPr>
          <w:rFonts w:ascii="Garamond" w:hAnsi="Garamond"/>
          <w:sz w:val="24"/>
        </w:rPr>
        <w:tab/>
      </w:r>
      <w:r w:rsidRPr="00C673D3">
        <w:rPr>
          <w:rFonts w:ascii="Garamond" w:hAnsi="Garamond"/>
          <w:sz w:val="24"/>
        </w:rPr>
        <w:tab/>
      </w:r>
    </w:p>
    <w:p w:rsidR="000B08FC" w:rsidRPr="00B93BD1" w:rsidRDefault="000B08FC">
      <w:pPr>
        <w:rPr>
          <w:rFonts w:ascii="Garamond" w:hAnsi="Garamond"/>
          <w:b/>
          <w:sz w:val="24"/>
          <w:szCs w:val="24"/>
        </w:rPr>
      </w:pPr>
    </w:p>
    <w:sectPr w:rsidR="000B08FC" w:rsidRPr="00B93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0D0"/>
    <w:rsid w:val="0004276C"/>
    <w:rsid w:val="000630D0"/>
    <w:rsid w:val="000B08FC"/>
    <w:rsid w:val="001B1301"/>
    <w:rsid w:val="0028651B"/>
    <w:rsid w:val="002B154B"/>
    <w:rsid w:val="002F6831"/>
    <w:rsid w:val="00346264"/>
    <w:rsid w:val="003B4DA3"/>
    <w:rsid w:val="0056550B"/>
    <w:rsid w:val="00961263"/>
    <w:rsid w:val="00B93BD1"/>
    <w:rsid w:val="00BA195E"/>
    <w:rsid w:val="00BF2B7B"/>
    <w:rsid w:val="00C673D3"/>
    <w:rsid w:val="00F5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B7B"/>
    <w:pPr>
      <w:spacing w:after="0" w:line="240" w:lineRule="auto"/>
    </w:pPr>
    <w:rPr>
      <w:rFonts w:ascii="Arial" w:eastAsia="Times New Roman" w:hAnsi="Arial" w:cs="Times New Roman"/>
      <w:sz w:val="20"/>
      <w:szCs w:val="20"/>
      <w:lang w:val="de-DE"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F2B7B"/>
    <w:rPr>
      <w:rFonts w:eastAsia="Calibri" w:cs="Consolas"/>
      <w:szCs w:val="21"/>
      <w:lang w:val="en-US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F2B7B"/>
    <w:rPr>
      <w:rFonts w:ascii="Arial" w:eastAsia="Calibri" w:hAnsi="Arial" w:cs="Consolas"/>
      <w:sz w:val="20"/>
      <w:szCs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B7B"/>
    <w:pPr>
      <w:spacing w:after="0" w:line="240" w:lineRule="auto"/>
    </w:pPr>
    <w:rPr>
      <w:rFonts w:ascii="Arial" w:eastAsia="Times New Roman" w:hAnsi="Arial" w:cs="Times New Roman"/>
      <w:sz w:val="20"/>
      <w:szCs w:val="20"/>
      <w:lang w:val="de-DE"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F2B7B"/>
    <w:rPr>
      <w:rFonts w:eastAsia="Calibri" w:cs="Consolas"/>
      <w:szCs w:val="21"/>
      <w:lang w:val="en-US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F2B7B"/>
    <w:rPr>
      <w:rFonts w:ascii="Arial" w:eastAsia="Calibri" w:hAnsi="Arial" w:cs="Consolas"/>
      <w:sz w:val="20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mowienia@pzla-strze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DAD1B39D</Template>
  <TotalTime>6</TotalTime>
  <Pages>4</Pages>
  <Words>1326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15</cp:revision>
  <cp:lastPrinted>2021-07-16T12:52:00Z</cp:lastPrinted>
  <dcterms:created xsi:type="dcterms:W3CDTF">2021-07-16T12:38:00Z</dcterms:created>
  <dcterms:modified xsi:type="dcterms:W3CDTF">2021-07-16T12:52:00Z</dcterms:modified>
</cp:coreProperties>
</file>