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CE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PROJEKT </w:t>
      </w:r>
    </w:p>
    <w:p w:rsidR="005559CE" w:rsidRPr="005559CE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559C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Załącznik nr 3</w:t>
      </w:r>
    </w:p>
    <w:p w:rsidR="005559CE" w:rsidRDefault="005559CE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5B3FF0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 ………...2021</w:t>
      </w:r>
      <w:r w:rsidR="00655081"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dostawę leków i innych produktów leczniczych dla PZLA w Strzelinie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="00C961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……..</w:t>
      </w:r>
      <w:r w:rsidR="005B3F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2021</w:t>
      </w:r>
      <w:r w:rsidR="009436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roku w   pomiędzy:</w:t>
      </w:r>
    </w:p>
    <w:p w:rsidR="00655081" w:rsidRPr="00655081" w:rsidRDefault="00655081" w:rsidP="0065508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Publicznym Zakładem Lecznictwa Ambulatoryjnego w Strzelinie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Mickiewicza 20 ,57-100 Strzelin ,NIP 914-14-01-881  reprezentowanym przez </w:t>
      </w:r>
    </w:p>
    <w:p w:rsidR="00655081" w:rsidRPr="00655081" w:rsidRDefault="00655081" w:rsidP="006550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zakładu ………………………………………………………………………………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w treści umowy „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Zamawiającym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firmą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…………………………………………………………………………………..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imieniu której działa:</w:t>
      </w: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zwanym dalej „Wykonawcą”,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36C1" w:rsidRPr="009436C1" w:rsidRDefault="009436C1" w:rsidP="00B41B1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</w:rPr>
      </w:pPr>
      <w:r w:rsidRPr="009436C1">
        <w:rPr>
          <w:rFonts w:ascii="Times New Roman" w:hAnsi="Times New Roman"/>
          <w:sz w:val="24"/>
        </w:rPr>
        <w:t>Do niniejszego postępowania nie stosuje się przepisów ustawy z dnia 11 września 2019r. –</w:t>
      </w:r>
      <w:r w:rsidRPr="009436C1">
        <w:rPr>
          <w:rFonts w:ascii="Times New Roman" w:hAnsi="Times New Roman"/>
          <w:b/>
          <w:sz w:val="24"/>
        </w:rPr>
        <w:t xml:space="preserve"> </w:t>
      </w:r>
      <w:r w:rsidRPr="009436C1">
        <w:rPr>
          <w:rFonts w:ascii="Times New Roman" w:hAnsi="Times New Roman"/>
          <w:sz w:val="24"/>
        </w:rPr>
        <w:t xml:space="preserve">Prawo Zamówień Publicznych (Dz. U. 2021 r., poz. 1129). Wartość zamówienia nie przekracza kwoty 130 000,00 zł wskazanej w art. 2 ust. 1 pkt. 1ustawy z dnia 11 września 2019r. Prawo Zamówień Publicznych (Dz. U. z 2021 r., poz. 1129).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współpraca w zakresie  sukcesywnej dostawy  leków                           i innych produktów leczniczych  określonych w opisie zapytania ofertowego  zgodnie ze złożoną ofertą z dnia </w:t>
      </w:r>
      <w:r w:rsidR="005B3FF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……………………..2021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 stanowiącą integralną część niniejszej umowy, oraz innych leków i produktów leczniczych wynikających                             z bieżących potrzeb pacjentów PZLA.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odbywać się będą sukcesywnie do siedziby Zamawiającego , zgodnie                          z zamówieniami wystawionymi przez upoważnionych pracowników Zamawiającego.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 zmian ilości asortymentu będącego przedmiotem zamówienia w czasie trwania umowy w stosunku do podanej przewidywanej wielkości zużycia.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Podane ilości są ilościami szacunkowymi wynikającymi z zakupionych ilości</w:t>
      </w:r>
      <w:r w:rsidR="005B3F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 roku poprzednim. Rzeczywiste ilości wynikać będą  ze zleceń  określonych przez lekarzy. Nie</w:t>
      </w:r>
      <w:r w:rsidR="005B3F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pełna realizacja zamówienia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 strony Zamawiającego nie pociąga  za sobą naliczania kar umownych ani nie narusza postanowień umowy.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zleca, a Wykonawca przyjmuje do realizacji dostawę do siedziby Zamawiającego przedmiotu umowy zgodnie z pisemnymi zamówieniami wystawionymi przez upoważnionych pracowników Zamawiającego,  w terminie nie dłuższym niż ustalony termin dostawy od otrzymania zamówienia. 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wystawiać faktury oddzielnie na leki  refundowane                           i oddzielnie na płatne 100%.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dostarczać tylko artykuły dopuszczone do obrotu na polskim rynku posiadające odpowiednie atesty, dobrej jakości, z ważnym terminem przydatności.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 dostarczany będzie przez Wykonawcę w opakowaniu producenta, na koszt i ryzyko Wykonawcy. Opłata za opakowanie wliczona jest w cenę towaru.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Szacunkowa wartość zamówienia wynosi : (brutto)  …………………zł (słownie: …………………………….00/100)</w:t>
      </w: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zamówienia będzie liczona każdorazowo w oparciu o ceny jednostkowe  dostarczonych   rzeczywiście ilości.</w:t>
      </w: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podstawowy asortyment leków wymieniony w ofercie strony ustaliły ceny jednostkowe w oparciu o ceny zawarte w ofercie Wykonawcy.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655081" w:rsidRPr="00655081" w:rsidRDefault="00655081" w:rsidP="00655081">
      <w:pPr>
        <w:widowControl w:val="0"/>
        <w:tabs>
          <w:tab w:val="left" w:pos="3342"/>
          <w:tab w:val="left" w:pos="3408"/>
        </w:tabs>
        <w:autoSpaceDN w:val="0"/>
        <w:spacing w:after="120" w:line="240" w:lineRule="auto"/>
        <w:ind w:left="66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gwarantuje, że dostarczony przedmiot umowy będzie fabrycznie nowy i wolny od wad.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 , że wszystkie leki przedstawione w ofercie posiadają świadectwa dopuszczenia do obrotu i spełniają normy jakościowe określone przez instytucje upoważnione z ramienia Ministerstwa Zdrowia do badania leków.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zobowiązuje się zastosować odpowiednie opakowanie przedmiotu dostawy, zabezpieczyć go w czasie transportu oraz ponieść konsekwencje z tytułu nienależytego transportu i powstałych z tego tytułu strat.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dostarczenia towaru z wadami ilościowymi lub jakościowymi Wykonawca  zobowiązany jest na żądanie upoważnionego przedstawiciela Zamawiającego do uzupełnienia braków ilościowych oraz wymiany towaru wadliwego jakościowo, na towar wolny od wad w ciągu   </w:t>
      </w:r>
      <w:r w:rsidR="00D77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dni </w:t>
      </w:r>
      <w:bookmarkStart w:id="0" w:name="_GoBack"/>
      <w:bookmarkEnd w:id="0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daty zgłoszenia.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Zamawiający, bez jakichkolwiek roszczeń finansowych ze strony Wykonawcy z tym związanych, może odmówić przyjęcia dostawy w całości lub w części, jeżeli jakikolwiek element przedmiotu zamówienia nie będzie oryginalnie zapakowany i oznaczony zgodnie z obowiązującymi przepisami, lub opakowanie będzie naruszone. 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 zapłaci Wykonawcy za wykonane dostawy leków  refundowanych  przelewem w terminie   30dni     od daty otrzymania faktury.          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realizację przedmiotu zamówienia Zamawiający zapłaci Wykonawcy zgodnie z cenami podanymi w ofercie Wykonawcy.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Ceny poszczególnych elementów przedmiotów zamówienia zawarte w załączonym druku oferty obejmują wszelkie koszty, jakie poniesie Wykonawca, z tytułu należytej i zgodnej z niniejszą umową oraz obowiązującymi przepisami realizacji przedmiotu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mogą ulec zmianie tylko na zasadach i warunkach określonych w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4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 6,9,10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cen może nastąpić w przypadku zmiany stawki podatku VAT lub w związku ze zmianą cen urzędowych.  W takiej sytuacji zmiana cen następuje w dniu wejścia w życie odpowiedniego rozporządzenia lub ustawy. 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leki i  inne  produkty nie ujęte w ofercie, a zamawiane przez uprawnionych pracowników Zamawiającego będą stosowane ceny z aktualnego cennika obowiązującego u wykonawcy w dniu dostawy z upustem wskazanym przez wykonawcę w ofercie i umowie na leki nie refundowane.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cen urzędowych ,w innym terminie niż co 2 miesiące Wykonawca informuje Zamawiającego   o zmianie cen.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 istotnej zmiany cen leków nie refundowanych  u producentów, dostawców (minimum 20% w stosunku do cen w dniu złożenia oferty)  Wykonawca może zaproponować zmianę cenników. O zamiarze wprowadzenia zmiany cen informuje na piśmie  „Zamawiającego”, przesyłając na 7 dni wcześniej nowe cenniki. Wartość podwyżki nie może być wyższa od procentowej granicy zmiany ceny u producenta dostawcy. W przypadku nie przyjęcia przez „Zamawiającego” proponowanych zmian cenników umowa po upływie 7 dni po uprzednim zawiadomieniu „Wykonawcy ” na piśmie o nie przyjęciu nowych propozycji cenowych ulega rozwiązaniu. Umowa ulega rozwiązaniu z chwilą doręczenia Wykonawcy  pisemnego oświadczenia  Zamawiającego o odstąpieniu od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cen leków nie refundowanych nie może być wprowadzana częściej niż co 3 miesiące.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odsetki ustawowe w razie niedotrzymania terminu zapłaty za przedmiot umowy.</w:t>
      </w:r>
    </w:p>
    <w:p w:rsidR="00655081" w:rsidRPr="004D2255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dokonania dostawy w terminie bądź braku dostawy, Wykonawca zobowiązuje się pokryć dodatkowe koszty poniesione przez Zamawiającego związane z dokonaniem awaryjnego zakupu artykułów objętych przedmiotem umowy.</w:t>
      </w:r>
    </w:p>
    <w:p w:rsidR="004D2255" w:rsidRPr="004D2255" w:rsidRDefault="004D2255" w:rsidP="004D2255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1. Strony zgodnie postanawiają, że nie będą odpowiedzialne za niewykonanie lub nienależyte wykonanie zobowiązań wynikających z Umowy spowodowane przez okoliczności niewynikające z winy danej Strony, w szczególności za okoliczności traktowane jako Siła Wyższa.</w:t>
      </w:r>
    </w:p>
    <w:p w:rsidR="004D2255" w:rsidRPr="004D2255" w:rsidRDefault="004D2255" w:rsidP="004D2255">
      <w:pPr>
        <w:pStyle w:val="Akapitzlist"/>
        <w:ind w:left="360"/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2. Do celów Umowy Siła Wyższa: oznacza zdarzenie zewnętrzne, pozostające poza kontrolą Stron oraz niewiążące się z zawinionym działaniem Stron, którego Strony nie mogły przewidzieć i które uniemożliwia proces realizacji Umowy. Takie zdarzenia obejmują w szczególności: wojnę, rewolucję, pożary, powodzie, epidemie, akty administracji państwowej, itp. Przez Siłę Wyższą Strony rozumieją również, epidemię COVID-19, potwierdzoną obowiązywaniem stanu epidemii lub stanu zagrożenia epidemicznego.</w:t>
      </w:r>
    </w:p>
    <w:p w:rsidR="004D2255" w:rsidRPr="004D2255" w:rsidRDefault="004D2255" w:rsidP="004D2255">
      <w:pPr>
        <w:pStyle w:val="Akapitzlist"/>
        <w:ind w:left="360"/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3. W przypadku zaistnienia Siły Wyższej, Strona, której taka okoliczność uniemożliwia lub utrudnia prawidłowe wywiązanie się z jej zobowiązań, niezwłocznie powiadomi drugą Stronę o takich okolicznościach i ich przyczynie. Wówczas strony ustalą zakres, alternatywne rozwiązanie i sposób realizacji Umowy.</w:t>
      </w:r>
    </w:p>
    <w:p w:rsidR="004D2255" w:rsidRPr="004D2255" w:rsidRDefault="004D2255" w:rsidP="004D2255">
      <w:pPr>
        <w:pStyle w:val="Akapitzlist"/>
        <w:ind w:left="360"/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4. Strona, która dokonała zawiadomienia o zaistnieniu działania Siły Wyższej, jest zobowiązana do kontynuowania wykonywania swoich zobowiązań wynikających z Umowy, w takim zakresie, w jakim to możliwe, jak również jest zobowiązana do podjęcia wszelkich działań zmierzających do wykonania przedmiotu zamówienia, a których nie wstrzymuje działanie siły wyższej.</w:t>
      </w:r>
    </w:p>
    <w:p w:rsidR="004D2255" w:rsidRPr="004D2255" w:rsidRDefault="004D2255" w:rsidP="004D2255">
      <w:pPr>
        <w:pStyle w:val="Akapitzlist"/>
        <w:ind w:left="360"/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5. W razie zaistnienia utrudnień w wykonaniu umowy na skutek działania Siły Wyższej w szczególności nie nalicza się przewidzianych kar umownych ani nie obciąża się drugiej strony umowy kosztami zakupów interwencyjnych.</w:t>
      </w:r>
    </w:p>
    <w:p w:rsidR="004D2255" w:rsidRPr="0003102E" w:rsidRDefault="004D2255" w:rsidP="0003102E">
      <w:pPr>
        <w:pStyle w:val="Akapitzlist"/>
        <w:ind w:left="360"/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6.   Jeżeli Siła Wyższa, z wyłączeniem epidemii COVID-19 będzie trwała nieprzerwanie przez okres 180 dni lub dłużej, Strony mogą w drodze wzajemnego uzgodnienia rozwiązać Umowę bez nakładania na żadną ze Stron dalszych zobowiązań oprócz płatności należnych z tytułu prawidłowo wykonanych usług.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Przedstawicielem Zamawiającego do podejmowania decyzji w odniesieniu do przedmiotu umowy, wzajemnego współdziałania i potwierdzania realizacji umowy jest p. Roman Michalski </w:t>
      </w:r>
    </w:p>
    <w:p w:rsidR="00655081" w:rsidRPr="00655081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Upoważnionymi pracownikami Zamawiającego do sporządzania </w:t>
      </w:r>
      <w:proofErr w:type="spellStart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zapotrzebowań</w:t>
      </w:r>
      <w:proofErr w:type="spellEnd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zamawiania i odbioru dostaw    są Pan: Mirosław Radziszewski, </w:t>
      </w:r>
      <w:r w:rsidR="00F74EA5">
        <w:rPr>
          <w:rFonts w:ascii="Times New Roman" w:eastAsia="Times New Roman" w:hAnsi="Times New Roman" w:cs="Times New Roman"/>
          <w:sz w:val="24"/>
          <w:szCs w:val="24"/>
          <w:lang w:eastAsia="pl-PL"/>
        </w:rPr>
        <w:t>Zofia Krawczyk-Kocher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zostaje zawarta na czas określony na okres </w:t>
      </w:r>
      <w:r w:rsidR="00FE5355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 od dnia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podpisania umowy.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Umowa rozwiązuje się samoistnie po okresie na jaki została zawarta, niezależnie od wartości zrealizowanych dostaw, przy czym Zamawiający nie będzie obciążony kosztami niezrealizowanych dostaw.  </w:t>
      </w: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Rozwiązanie umowy może być dokonane przez każdą ze stron z zachowaniem trzymiesięcznego okresu wypowiedzenia ze skutkiem na koniec miesiąca kalendarzowego następującego po miesiącu, w którym dokonano wypowiedzenia, bez ponoszenia odpowiedzialności materialnej.</w:t>
      </w: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rozwiązania umowy w trybie natychmiastowym, bez zachowania okresu wypowiedzenia w przypadku zawyżania przez Wykonawcę cen dla Zamawiającego bądź dostarczania złej jakości artykułów, objętych przedmiotem umowy.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postanowień umowy wymagają formy pisemnej pod rygorem nieważności. 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umową mają zastosowanie przepisy ustawy Prawo zamówień publicznych oraz Kodeksu cywilnego.</w:t>
      </w: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spory, mogące wyniknąć na tle wykonania przedmiotu umowy, strony umowy będą starały się załatwić polubownie.</w:t>
      </w: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Właściwym do rozpoznania sporów wynikłych na tle realizacji niniejszej umowy jest właściwy sąd dla Zamawiającego. </w:t>
      </w:r>
    </w:p>
    <w:p w:rsidR="0089353C" w:rsidRDefault="0089353C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z których jeden otrzymuje Zamawiający,  a drugi Wykonawca.</w:t>
      </w:r>
    </w:p>
    <w:p w:rsidR="00655081" w:rsidRPr="00655081" w:rsidRDefault="00655081" w:rsidP="00655081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umowy stanowi oferta Wykonawcy z załącznikami  zawierająca ceny wybranych artykułów.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ZAMAWIAJĄCY: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WYKONAWCA: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00B3" w:rsidRDefault="00A800B3"/>
    <w:sectPr w:rsidR="00A80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408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5A6371C"/>
    <w:multiLevelType w:val="singleLevel"/>
    <w:tmpl w:val="C50630B4"/>
    <w:lvl w:ilvl="0">
      <w:start w:val="1"/>
      <w:numFmt w:val="decimal"/>
      <w:lvlText w:val="%1)"/>
      <w:lvlJc w:val="left"/>
      <w:pPr>
        <w:tabs>
          <w:tab w:val="num" w:pos="648"/>
        </w:tabs>
        <w:ind w:left="648" w:hanging="360"/>
      </w:pPr>
    </w:lvl>
  </w:abstractNum>
  <w:abstractNum w:abstractNumId="2">
    <w:nsid w:val="1D253DA9"/>
    <w:multiLevelType w:val="singleLevel"/>
    <w:tmpl w:val="C3788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5113B8F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F9C7604"/>
    <w:multiLevelType w:val="singleLevel"/>
    <w:tmpl w:val="BF54AF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67002EF6"/>
    <w:multiLevelType w:val="singleLevel"/>
    <w:tmpl w:val="BE402F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">
    <w:nsid w:val="77A8475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CAE6A76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CBD"/>
    <w:rsid w:val="0003102E"/>
    <w:rsid w:val="00036CBD"/>
    <w:rsid w:val="00043ECA"/>
    <w:rsid w:val="004D2255"/>
    <w:rsid w:val="005559CE"/>
    <w:rsid w:val="005B3FF0"/>
    <w:rsid w:val="00655081"/>
    <w:rsid w:val="0089353C"/>
    <w:rsid w:val="0092760E"/>
    <w:rsid w:val="009436C1"/>
    <w:rsid w:val="00A800B3"/>
    <w:rsid w:val="00B41B10"/>
    <w:rsid w:val="00C96191"/>
    <w:rsid w:val="00CF65BB"/>
    <w:rsid w:val="00D77849"/>
    <w:rsid w:val="00F74EA5"/>
    <w:rsid w:val="00FE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6C1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6C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5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4A997E2D</Template>
  <TotalTime>16</TotalTime>
  <Pages>4</Pages>
  <Words>1466</Words>
  <Characters>8798</Characters>
  <Application>Microsoft Office Word</Application>
  <DocSecurity>0</DocSecurity>
  <Lines>73</Lines>
  <Paragraphs>20</Paragraphs>
  <ScaleCrop>false</ScaleCrop>
  <Company/>
  <LinksUpToDate>false</LinksUpToDate>
  <CharactersWithSpaces>10244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16</cp:revision>
  <dcterms:created xsi:type="dcterms:W3CDTF">2018-06-26T06:57:00Z</dcterms:created>
  <dcterms:modified xsi:type="dcterms:W3CDTF">2021-07-12T08:45:00Z</dcterms:modified>
</cp:coreProperties>
</file>