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PROJEKT </w:t>
      </w:r>
    </w:p>
    <w:p w:rsidR="005559CE" w:rsidRP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59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3</w:t>
      </w:r>
    </w:p>
    <w:p w:rsidR="005559CE" w:rsidRDefault="005559CE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162942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 ………...2019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dostawę leków i innych produktów leczniczych dla PZLA w Strzelinie</w:t>
      </w:r>
    </w:p>
    <w:p w:rsidR="00162942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="00C961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……..</w:t>
      </w:r>
      <w:r w:rsidR="001629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2019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w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pomiędzy:</w:t>
      </w:r>
    </w:p>
    <w:p w:rsidR="00655081" w:rsidRPr="00655081" w:rsidRDefault="00655081" w:rsidP="00655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 Zakładem Lecznictwa Ambulatoryjnego w Strzelinie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Mickiewicza 20 ,57-100 Strzelin ,NIP 914-14-01-881  reprezentowanym przez </w:t>
      </w:r>
    </w:p>
    <w:p w:rsidR="00655081" w:rsidRPr="00655081" w:rsidRDefault="00655081" w:rsidP="00655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zakładu ………………………………………………………………………………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 treści umowy „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Zamawiającym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firmą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…………………………………………………………………………………..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imieniu której działa: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zwanym dalej „Wykonawcą”,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Niniejsza umowa zostaje zawarta w wyniku rozstrzygnięcia postępowania  w zapytaniu ofertowym poniżej 30 tys. Euro. 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655081" w:rsidRPr="006E0518" w:rsidRDefault="00655081" w:rsidP="006E051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współpraca w zakresie  sukcesywnej dostawy  leków                           i innych produktów leczniczych  określonych w opisie zapytania ofertowego  zgodnie ze złożoną ofertą z dnia </w:t>
      </w:r>
      <w:r w:rsidR="00162942" w:rsidRPr="006E051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……………………..2019</w:t>
      </w:r>
      <w:r w:rsidRPr="006E0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 stanowiącą integralną część niniejszej umowy, oraz innych leków i produktów leczniczych wynikających                             z bieżących potrzeb pacjentów PZLA.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odbywać się będą sukcesywnie do siedziby Zamawiającego , zgodnie                          z zamówieniami wystawionymi przez upoważnionych pracowników Zamawiającego.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 zmian ilości asortymentu będącego przedmiotem zamówienia w czasie trwania umowy w stosunku do podanej przewidywanej wielkości zużycia.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Podane ilości są ilościami szacunkowymi wynikającymi z zakupionych ilości w  roku poprzednim. Rzeczywiste ilości wynikać będą  ze zleceń  określonych przez lekarzy. Niepełna realizacja zamówienia     ze strony Zamawiającego nie pociąga  za sobą naliczania kar umownych ani nie narusza postanowień umowy.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zleca, a Wykonawca przyjmuje do realizacji dostawę do siedziby Zamawiającego przedmiotu umowy zgodnie z pisemnymi zamówieniami wystawionymi przez upoważnionych pracowników Zamawiającego,  w terminie nie dłuższym niż ustalony termin dostawy od otrzymania zamówienia. 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wystawiać faktury oddzielnie na leki  refundowane                           i oddzielnie na płatne 100%.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dostarczać tylko artykuły dopuszczone do obrotu na polskim rynku posiadające odpowiednie atesty, dobrej jakości, z ważnym terminem przydatności.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dostarczany będzie przez Wykonawcę w opakowaniu producenta, na koszt i ryzyko Wykonawcy. Opłata za opakowanie wliczona jest w cenę towaru.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5F5C" w:rsidRDefault="00655081" w:rsidP="00F85F5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Szacunkowa wartość zamówienia wynosi : </w:t>
      </w:r>
      <w:r w:rsidR="00F85F5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…………………..netto + ……….% VAT ,tj. ………………………………………..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(brutto)  </w:t>
      </w:r>
    </w:p>
    <w:p w:rsidR="00655081" w:rsidRPr="00F85F5C" w:rsidRDefault="00655081" w:rsidP="00F85F5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5F5C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…………………………….)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zamówienia będzie liczona każdorazowo w oparciu o ceny jednostkowe  dostarczonych   rzeczywiście ilości.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podstawowy asortyment leków wymieniony w ofercie strony ustaliły ceny jednostkowe w oparciu o ceny zawarte w ofercie Wykonawcy.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655081" w:rsidRPr="00655081" w:rsidRDefault="00655081" w:rsidP="00655081">
      <w:pPr>
        <w:widowControl w:val="0"/>
        <w:tabs>
          <w:tab w:val="left" w:pos="3342"/>
          <w:tab w:val="left" w:pos="3408"/>
        </w:tabs>
        <w:autoSpaceDN w:val="0"/>
        <w:spacing w:after="120" w:line="240" w:lineRule="auto"/>
        <w:ind w:left="66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gwarantuje, że dostarczony przedmiot umowy będzie fabrycznie nowy i wolny od wad.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 , że wszystkie leki przedstawione w ofercie posiadają świadectwa dopuszczenia do obrotu i spełniają normy jakościowe określone przez instytucje upoważnione z ramienia Ministerstwa Zdrowia do badania leków.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zobowiązuje się zastosować odpowiednie opakowanie przedmiotu dostawy, zabezpieczyć go w czasie transportu oraz ponieść konsekwencje z tytułu nienależytego transportu i powstałych z tego tytułu strat.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dostarczenia towaru z wadami ilościowymi lub jakościowymi Wykonawca  zobowiązany jest na żądanie upoważnionego przedstawiciela Zamawiającego do uzupełnienia braków ilościowych oraz wymiany towaru wadliwego jakościowo, na towar wolny od wad w ciągu   24 godz. od daty zgłoszenia.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bez jakichkolwiek roszczeń finansowych ze strony Wykonawcy z tym związanych, może odmówić przyjęcia dostawy w całości lub w części, jeżeli jakikolwiek element przedmiotu zamówienia nie będzie oryginalnie zapakowany i oznaczony zgodnie z obowiązującymi przepisami, lub opakowanie będzie naruszone. 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 zapłaci Wykonawcy za wykon</w:t>
      </w:r>
      <w:r w:rsidR="006E0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ane dostawy leków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przelewem w terminie   30</w:t>
      </w:r>
      <w:r w:rsidR="00D33E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 od daty otrzymania faktury.  </w:t>
      </w:r>
      <w:r w:rsidR="006E0518">
        <w:rPr>
          <w:rFonts w:ascii="Times New Roman" w:eastAsia="Times New Roman" w:hAnsi="Times New Roman" w:cs="Times New Roman"/>
          <w:sz w:val="24"/>
          <w:szCs w:val="24"/>
          <w:lang w:eastAsia="pl-PL"/>
        </w:rPr>
        <w:t>Do faktury należy dołączyć spis ilościowy dostarczonych leków.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realizację przedmiotu zamówienia Zamawiający zapłaci Wykonawcy zgodnie z cenami podanymi w ofercie Wykonawcy.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Ceny poszczególnych elementów przedmiotów zamówienia zawarte w załączonym druku oferty obejmują wszelkie koszty, jakie poniesie Wykonawca, z tytułu należytej i zgodnej z niniejszą umową oraz obowiązującymi przepisami realizacji przedmiotu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mogą ulec zmianie tylko na zasadach i warunkach określonych w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4 </w:t>
      </w:r>
      <w:r w:rsidR="006E05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ust.5 i 9.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cen może nastąpić w przypadku zmiany stawki podatku VAT lub w związku ze zmianą cen urzędowych.  W takiej sytuacji zmiana cen następuje w dniu wejścia w życie odpowiedniego rozporządzenia lub ustawy.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leki i  inne  produkty nie ujęte w ofercie, a zamawiane przez uprawnionych pracowników Zamawiającego będą stosowane ceny z aktualnego cennika obowiązującego u wykonawcy w dniu dostawy z upustem wskazanym przez wykonawcę w ofercie i umowie na leki nie refundowane.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cen urzędowych ,w innym terminie niż co 2 miesiące</w:t>
      </w:r>
      <w:r w:rsidR="00D33E2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informuje Zamawiającego   o zmianie cen.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 istotnej zmiany cen leków nie refundowanych  u producentów, dostawców (minimum 20% w stosunku do cen w dniu złożenia oferty)  Wykonawca może zaproponować zmianę cenników. O zamiarze wprowadzenia zmiany cen informuje na piśmie  „Zamawiającego”, przesyłając na 7 dni wcześniej nowe cenniki. Wartość podwyżki nie może być wyższa od procentowej granicy zmiany ceny u producenta</w:t>
      </w:r>
      <w:r w:rsidR="00D33E2D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dostawcy. W przypadku nie przyjęcia przez „Zamawiającego” proponowanych zmian cenników umowa po upływie 7 dni po uprzednim zawiadomieniu „Wykonawcy ” na piśmie o nie przyjęciu nowych propozycji cenowych ulega rozwiązaniu. Umowa ulega rozwiązaniu z chwilą doręczenia Wykonawcy  pisemnego oświadczenia  Zamawiającego o odstąpieniu od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cen leków nie refundowanych nie może być wprowadzana częściej niż co 3 miesiące.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odsetki ustawowe w razie niedotrzymania terminu zapłaty za przedmiot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dokonania dostawy w terminie bądź braku dostawy, Wykonawca zobowiązuje się pokryć dodatkowe koszty poniesione przez Zamawiającego związane z dokonaniem awaryjnego zakupu artykułów objętych przedmiotem umowy.</w:t>
      </w:r>
    </w:p>
    <w:p w:rsidR="006E0518" w:rsidRDefault="006E0518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A1005" w:rsidRPr="00AA1005" w:rsidRDefault="00655081" w:rsidP="00AA1005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AA100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Przedstawicielem Zamawiającego do podejmowania decyzji w odniesieniu do przedmiotu umowy, wzajemnego współdziałania i potwier</w:t>
      </w:r>
      <w:r w:rsidR="00AA10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dzania realizacji umowy jest </w:t>
      </w:r>
      <w:r w:rsidR="00AA1005" w:rsidRPr="00AA1005">
        <w:rPr>
          <w:rFonts w:ascii="Times New Roman" w:eastAsia="Times New Roman" w:hAnsi="Times New Roman" w:cs="Times New Roman"/>
          <w:lang w:eastAsia="ar-SA"/>
        </w:rPr>
        <w:t>Zastępca Dyrektora ds. Leczni</w:t>
      </w:r>
      <w:r w:rsidR="00AA1005">
        <w:rPr>
          <w:rFonts w:ascii="Times New Roman" w:eastAsia="Times New Roman" w:hAnsi="Times New Roman" w:cs="Times New Roman"/>
          <w:lang w:eastAsia="ar-SA"/>
        </w:rPr>
        <w:t>ctwa lek. med. Sławomir Wójciak.</w:t>
      </w:r>
    </w:p>
    <w:p w:rsidR="00655081" w:rsidRPr="00AA1005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0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Upoważnionymi pracownikami Zamawiającego do sporządzania </w:t>
      </w:r>
      <w:proofErr w:type="spellStart"/>
      <w:r w:rsidRPr="00AA1005">
        <w:rPr>
          <w:rFonts w:ascii="Times New Roman" w:eastAsia="Times New Roman" w:hAnsi="Times New Roman" w:cs="Times New Roman"/>
          <w:sz w:val="24"/>
          <w:szCs w:val="24"/>
          <w:lang w:eastAsia="pl-PL"/>
        </w:rPr>
        <w:t>zapotrzebowań</w:t>
      </w:r>
      <w:proofErr w:type="spellEnd"/>
      <w:r w:rsidRPr="00AA1005">
        <w:rPr>
          <w:rFonts w:ascii="Times New Roman" w:eastAsia="Times New Roman" w:hAnsi="Times New Roman" w:cs="Times New Roman"/>
          <w:sz w:val="24"/>
          <w:szCs w:val="24"/>
          <w:lang w:eastAsia="pl-PL"/>
        </w:rPr>
        <w:t>, zamawiania i odbioru dostaw    są Pan: Mirosław Radziszewski, Izabela Piasecka.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określony na okres </w:t>
      </w:r>
      <w:r w:rsidR="007F2109">
        <w:rPr>
          <w:rFonts w:ascii="Times New Roman" w:eastAsia="Times New Roman" w:hAnsi="Times New Roman" w:cs="Times New Roman"/>
          <w:sz w:val="24"/>
          <w:szCs w:val="24"/>
          <w:lang w:eastAsia="pl-PL"/>
        </w:rPr>
        <w:t>24 miesięcy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podpisania umowy.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Umowa rozwiązuje się samoistnie po okresie na jaki została zawarta, niezależnie od wartości zrealizowanych dostaw, przy czym Zamawiający nie będzie obciążony kosztami niezrealizowanych dostaw.  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może być dokonane przez każdą ze stron z zachowaniem trzymiesięcznego okresu wypowiedzenia ze skutkiem na koniec miesiąca kalendarzowego następującego po miesiącu, w którym dokonano wypowiedzenia, bez ponoszenia odpowiedzialności materialnej.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rozwiązania umowy w trybie natychmiastowym, bez zachowania okresu wypowiedzenia w przypadku zawyżania przez Wykonawcę cen dla Zamawiającego bądź dostarczania złej jakości artykułów, objętych przedmiotem umowy.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postanowień umowy wymagają formy pisemnej pod rygorem nieważności. 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mają zastosowanie przepisy ustawy Prawo zamówień publicznych oraz Kodeksu cywilnego.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spory, mogące wyniknąć na tle wykonania przedmiotu umowy, strony umowy będą starały się załatwić polubownie.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Właściwym do rozpoznania sporów wynikłych na tle realizacji niniejszej umowy jest właściwy sąd dla Zamawiającego. </w:t>
      </w:r>
    </w:p>
    <w:p w:rsidR="0089353C" w:rsidRDefault="0089353C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z których jeden otrzymuje Zamawiający,  a drugi Wykonawca.</w:t>
      </w:r>
    </w:p>
    <w:p w:rsidR="00655081" w:rsidRPr="00655081" w:rsidRDefault="00655081" w:rsidP="006E051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 oferta Wykonawcy z załącznikami  zawierająca ceny wybranych artykułów.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WYKONAWCA: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00B3" w:rsidRDefault="00A800B3"/>
    <w:sectPr w:rsidR="00A800B3" w:rsidSect="001E6F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005" w:rsidRDefault="00AA1005" w:rsidP="006E0518">
      <w:pPr>
        <w:spacing w:after="0" w:line="240" w:lineRule="auto"/>
      </w:pPr>
      <w:r>
        <w:separator/>
      </w:r>
    </w:p>
  </w:endnote>
  <w:endnote w:type="continuationSeparator" w:id="0">
    <w:p w:rsidR="00AA1005" w:rsidRDefault="00AA1005" w:rsidP="006E0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005" w:rsidRDefault="00AA1005" w:rsidP="006E0518">
      <w:pPr>
        <w:spacing w:after="0" w:line="240" w:lineRule="auto"/>
      </w:pPr>
      <w:r>
        <w:separator/>
      </w:r>
    </w:p>
  </w:footnote>
  <w:footnote w:type="continuationSeparator" w:id="0">
    <w:p w:rsidR="00AA1005" w:rsidRDefault="00AA1005" w:rsidP="006E0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999079"/>
      <w:docPartObj>
        <w:docPartGallery w:val="Page Numbers (Margins)"/>
        <w:docPartUnique/>
      </w:docPartObj>
    </w:sdtPr>
    <w:sdtContent>
      <w:p w:rsidR="00AA1005" w:rsidRDefault="00AA1005">
        <w:pPr>
          <w:pStyle w:val="Nagwek"/>
        </w:pPr>
        <w:r>
          <w:rPr>
            <w:noProof/>
            <w:lang w:eastAsia="zh-TW"/>
          </w:rPr>
          <w:pict>
            <v:rect id="_x0000_s2049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2049;mso-fit-shape-to-text:t">
                <w:txbxContent>
                  <w:p w:rsidR="00AA1005" w:rsidRDefault="00AA1005">
                    <w:pPr>
                      <w:pStyle w:val="Stopka"/>
                      <w:rPr>
                        <w:rFonts w:asciiTheme="majorHAnsi" w:hAnsiTheme="majorHAnsi"/>
                        <w:sz w:val="44"/>
                        <w:szCs w:val="44"/>
                      </w:rPr>
                    </w:pPr>
                    <w:r>
                      <w:rPr>
                        <w:rFonts w:asciiTheme="majorHAnsi" w:hAnsiTheme="majorHAnsi"/>
                      </w:rPr>
                      <w:t>Strona</w:t>
                    </w: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4A48D8" w:rsidRPr="004A48D8">
                      <w:rPr>
                        <w:rFonts w:asciiTheme="majorHAnsi" w:hAnsiTheme="majorHAnsi"/>
                        <w:noProof/>
                        <w:sz w:val="44"/>
                        <w:szCs w:val="44"/>
                      </w:rPr>
                      <w:t>1</w:t>
                    </w:r>
                    <w:r>
                      <w:rPr>
                        <w:rFonts w:asciiTheme="majorHAnsi" w:hAnsiTheme="majorHAnsi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408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5A6371C"/>
    <w:multiLevelType w:val="singleLevel"/>
    <w:tmpl w:val="189A495C"/>
    <w:lvl w:ilvl="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/>
      </w:rPr>
    </w:lvl>
  </w:abstractNum>
  <w:abstractNum w:abstractNumId="2">
    <w:nsid w:val="1D253DA9"/>
    <w:multiLevelType w:val="singleLevel"/>
    <w:tmpl w:val="C3EE04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5113B8F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F9C7604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7002EF6"/>
    <w:multiLevelType w:val="singleLevel"/>
    <w:tmpl w:val="BE402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>
    <w:nsid w:val="77A8475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AE6A76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6CBD"/>
    <w:rsid w:val="00036CBD"/>
    <w:rsid w:val="00043ECA"/>
    <w:rsid w:val="00162942"/>
    <w:rsid w:val="001E6F0F"/>
    <w:rsid w:val="004A48D8"/>
    <w:rsid w:val="005559CE"/>
    <w:rsid w:val="005E4FE5"/>
    <w:rsid w:val="00655081"/>
    <w:rsid w:val="006E0518"/>
    <w:rsid w:val="007F2109"/>
    <w:rsid w:val="0089353C"/>
    <w:rsid w:val="00A800B3"/>
    <w:rsid w:val="00AA1005"/>
    <w:rsid w:val="00C96191"/>
    <w:rsid w:val="00CF65BB"/>
    <w:rsid w:val="00D33E2D"/>
    <w:rsid w:val="00F85F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6F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E0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0518"/>
  </w:style>
  <w:style w:type="paragraph" w:styleId="Stopka">
    <w:name w:val="footer"/>
    <w:basedOn w:val="Normalny"/>
    <w:link w:val="StopkaZnak"/>
    <w:uiPriority w:val="99"/>
    <w:unhideWhenUsed/>
    <w:rsid w:val="006E0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518"/>
  </w:style>
  <w:style w:type="paragraph" w:styleId="Akapitzlist">
    <w:name w:val="List Paragraph"/>
    <w:basedOn w:val="Normalny"/>
    <w:uiPriority w:val="34"/>
    <w:qFormat/>
    <w:rsid w:val="006E05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25BB2D7C</Template>
  <TotalTime>18</TotalTime>
  <Pages>4</Pages>
  <Words>1172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4</cp:revision>
  <cp:lastPrinted>2019-06-18T09:23:00Z</cp:lastPrinted>
  <dcterms:created xsi:type="dcterms:W3CDTF">2019-06-17T09:00:00Z</dcterms:created>
  <dcterms:modified xsi:type="dcterms:W3CDTF">2019-06-18T09:32:00Z</dcterms:modified>
</cp:coreProperties>
</file>