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BC0" w:rsidRPr="00901BC0" w:rsidRDefault="00901BC0" w:rsidP="00901BC0">
      <w:pPr>
        <w:spacing w:after="240"/>
        <w:jc w:val="right"/>
        <w:rPr>
          <w:i/>
          <w:sz w:val="24"/>
          <w:szCs w:val="24"/>
        </w:rPr>
      </w:pPr>
      <w:r w:rsidRPr="00901BC0">
        <w:rPr>
          <w:i/>
          <w:sz w:val="24"/>
          <w:szCs w:val="24"/>
        </w:rPr>
        <w:t xml:space="preserve">Załącznik nr 2 do zapytania ofertowego  </w:t>
      </w:r>
    </w:p>
    <w:p w:rsidR="00901BC0" w:rsidRPr="00901BC0" w:rsidRDefault="00901BC0" w:rsidP="00901BC0">
      <w:pPr>
        <w:spacing w:after="240"/>
        <w:jc w:val="center"/>
        <w:rPr>
          <w:b/>
          <w:sz w:val="36"/>
          <w:szCs w:val="24"/>
        </w:rPr>
      </w:pPr>
      <w:r w:rsidRPr="00901BC0">
        <w:rPr>
          <w:b/>
          <w:sz w:val="36"/>
          <w:szCs w:val="24"/>
        </w:rPr>
        <w:t>SPECYFIKACJA TECHNICZNA</w:t>
      </w:r>
    </w:p>
    <w:p w:rsidR="00901BC0" w:rsidRPr="00901BC0" w:rsidRDefault="006D2D90" w:rsidP="00901BC0">
      <w:pPr>
        <w:spacing w:after="240"/>
        <w:rPr>
          <w:sz w:val="24"/>
          <w:szCs w:val="24"/>
        </w:rPr>
      </w:pPr>
      <w:r>
        <w:rPr>
          <w:sz w:val="24"/>
          <w:szCs w:val="24"/>
        </w:rPr>
        <w:t xml:space="preserve">Wymagana konfiguracja i parametry techniczne </w:t>
      </w:r>
      <w:r w:rsidR="00901BC0" w:rsidRPr="00901BC0">
        <w:rPr>
          <w:sz w:val="24"/>
          <w:szCs w:val="24"/>
        </w:rPr>
        <w:t xml:space="preserve">– </w:t>
      </w:r>
      <w:proofErr w:type="spellStart"/>
      <w:r w:rsidR="00901BC0" w:rsidRPr="00901BC0">
        <w:rPr>
          <w:sz w:val="24"/>
          <w:szCs w:val="24"/>
        </w:rPr>
        <w:t>Rynomanometr</w:t>
      </w:r>
      <w:proofErr w:type="spellEnd"/>
      <w:r w:rsidR="0062448E">
        <w:rPr>
          <w:sz w:val="24"/>
          <w:szCs w:val="24"/>
        </w:rPr>
        <w:t xml:space="preserve"> z wbudowaną drukarką t</w:t>
      </w:r>
      <w:r w:rsidR="0037290A">
        <w:rPr>
          <w:sz w:val="24"/>
          <w:szCs w:val="24"/>
        </w:rPr>
        <w:t xml:space="preserve">ermiczną </w:t>
      </w:r>
      <w:bookmarkStart w:id="0" w:name="_GoBack"/>
      <w:bookmarkEnd w:id="0"/>
      <w:r w:rsidR="00901BC0" w:rsidRPr="00901BC0">
        <w:rPr>
          <w:sz w:val="24"/>
          <w:szCs w:val="24"/>
        </w:rPr>
        <w:t>– 1 szt.</w:t>
      </w:r>
    </w:p>
    <w:p w:rsidR="006D2D90" w:rsidRDefault="00901BC0" w:rsidP="006D2D90">
      <w:pPr>
        <w:widowControl w:val="0"/>
        <w:autoSpaceDE w:val="0"/>
        <w:autoSpaceDN w:val="0"/>
        <w:adjustRightInd w:val="0"/>
        <w:spacing w:line="260" w:lineRule="exact"/>
        <w:ind w:right="2941"/>
        <w:rPr>
          <w:sz w:val="24"/>
          <w:szCs w:val="24"/>
        </w:rPr>
      </w:pPr>
      <w:r w:rsidRPr="00901BC0">
        <w:rPr>
          <w:sz w:val="24"/>
          <w:szCs w:val="24"/>
        </w:rPr>
        <w:t xml:space="preserve">1. </w:t>
      </w:r>
      <w:r w:rsidR="006D2D90">
        <w:rPr>
          <w:sz w:val="24"/>
          <w:szCs w:val="24"/>
        </w:rPr>
        <w:t>Nazwa: typ, model………………………………………………</w:t>
      </w:r>
    </w:p>
    <w:p w:rsidR="006D2D90" w:rsidRDefault="006D2D90" w:rsidP="00901BC0">
      <w:pPr>
        <w:widowControl w:val="0"/>
        <w:tabs>
          <w:tab w:val="left" w:pos="2460"/>
        </w:tabs>
        <w:autoSpaceDE w:val="0"/>
        <w:autoSpaceDN w:val="0"/>
        <w:adjustRightInd w:val="0"/>
        <w:spacing w:line="260" w:lineRule="exact"/>
        <w:ind w:right="2941"/>
        <w:rPr>
          <w:sz w:val="24"/>
          <w:szCs w:val="24"/>
        </w:rPr>
      </w:pPr>
    </w:p>
    <w:p w:rsidR="00901BC0" w:rsidRPr="00901BC0" w:rsidRDefault="006D2D90" w:rsidP="00901BC0">
      <w:pPr>
        <w:widowControl w:val="0"/>
        <w:tabs>
          <w:tab w:val="left" w:pos="2460"/>
        </w:tabs>
        <w:autoSpaceDE w:val="0"/>
        <w:autoSpaceDN w:val="0"/>
        <w:adjustRightInd w:val="0"/>
        <w:spacing w:line="260" w:lineRule="exact"/>
        <w:ind w:right="2941"/>
        <w:rPr>
          <w:sz w:val="24"/>
          <w:szCs w:val="24"/>
        </w:rPr>
      </w:pPr>
      <w:r>
        <w:rPr>
          <w:sz w:val="24"/>
          <w:szCs w:val="24"/>
        </w:rPr>
        <w:t xml:space="preserve">2. </w:t>
      </w:r>
      <w:r w:rsidR="00901BC0" w:rsidRPr="00901BC0">
        <w:rPr>
          <w:sz w:val="24"/>
          <w:szCs w:val="24"/>
        </w:rPr>
        <w:t>P</w:t>
      </w:r>
      <w:r w:rsidR="00901BC0" w:rsidRPr="00901BC0">
        <w:rPr>
          <w:spacing w:val="1"/>
          <w:sz w:val="24"/>
          <w:szCs w:val="24"/>
        </w:rPr>
        <w:t>r</w:t>
      </w:r>
      <w:r w:rsidR="00901BC0" w:rsidRPr="00901BC0">
        <w:rPr>
          <w:sz w:val="24"/>
          <w:szCs w:val="24"/>
        </w:rPr>
        <w:t>oduce</w:t>
      </w:r>
      <w:r>
        <w:rPr>
          <w:sz w:val="24"/>
          <w:szCs w:val="24"/>
        </w:rPr>
        <w:t>nt: ………………………………………………………</w:t>
      </w:r>
    </w:p>
    <w:p w:rsidR="00901BC0" w:rsidRPr="00901BC0" w:rsidRDefault="00901BC0" w:rsidP="00901BC0">
      <w:pPr>
        <w:widowControl w:val="0"/>
        <w:tabs>
          <w:tab w:val="left" w:pos="2460"/>
        </w:tabs>
        <w:autoSpaceDE w:val="0"/>
        <w:autoSpaceDN w:val="0"/>
        <w:adjustRightInd w:val="0"/>
        <w:spacing w:line="260" w:lineRule="exact"/>
        <w:ind w:right="2941"/>
        <w:rPr>
          <w:sz w:val="24"/>
          <w:szCs w:val="24"/>
        </w:rPr>
      </w:pPr>
    </w:p>
    <w:p w:rsidR="00901BC0" w:rsidRPr="00901BC0" w:rsidRDefault="006D2D90" w:rsidP="00901BC0">
      <w:pPr>
        <w:widowControl w:val="0"/>
        <w:tabs>
          <w:tab w:val="left" w:pos="2420"/>
        </w:tabs>
        <w:autoSpaceDE w:val="0"/>
        <w:autoSpaceDN w:val="0"/>
        <w:adjustRightInd w:val="0"/>
        <w:spacing w:line="260" w:lineRule="exact"/>
        <w:ind w:right="3170"/>
        <w:jc w:val="both"/>
        <w:rPr>
          <w:b/>
          <w:sz w:val="24"/>
          <w:szCs w:val="24"/>
        </w:rPr>
      </w:pPr>
      <w:r>
        <w:rPr>
          <w:spacing w:val="1"/>
          <w:sz w:val="24"/>
          <w:szCs w:val="24"/>
        </w:rPr>
        <w:t>3.Rok produkcji</w:t>
      </w:r>
      <w:r>
        <w:rPr>
          <w:sz w:val="24"/>
          <w:szCs w:val="24"/>
        </w:rPr>
        <w:t>……………………………………………………</w:t>
      </w:r>
    </w:p>
    <w:p w:rsidR="00901BC0" w:rsidRPr="00901BC0" w:rsidRDefault="00901BC0" w:rsidP="00901BC0">
      <w:pPr>
        <w:rPr>
          <w:sz w:val="24"/>
          <w:szCs w:val="24"/>
        </w:rPr>
      </w:pPr>
    </w:p>
    <w:p w:rsidR="00901BC0" w:rsidRPr="00901BC0" w:rsidRDefault="00901BC0" w:rsidP="00901BC0">
      <w:pPr>
        <w:rPr>
          <w:b/>
          <w:sz w:val="24"/>
          <w:szCs w:val="24"/>
        </w:rPr>
      </w:pPr>
      <w:r w:rsidRPr="00901BC0">
        <w:rPr>
          <w:b/>
          <w:sz w:val="24"/>
          <w:szCs w:val="24"/>
        </w:rPr>
        <w:t>Parametry graniczne bezwzględnie wymagane.</w:t>
      </w:r>
    </w:p>
    <w:p w:rsidR="00901BC0" w:rsidRPr="00901BC0" w:rsidRDefault="00901BC0" w:rsidP="00901BC0">
      <w:pPr>
        <w:pStyle w:val="Listapunktowana"/>
        <w:rPr>
          <w:rFonts w:ascii="Times New Roman" w:hAnsi="Times New Roman" w:cs="Times New Roman"/>
          <w:sz w:val="24"/>
          <w:szCs w:val="24"/>
        </w:rPr>
      </w:pPr>
    </w:p>
    <w:tbl>
      <w:tblPr>
        <w:tblStyle w:val="Tabela-Elegancki"/>
        <w:tblW w:w="10314" w:type="dxa"/>
        <w:tblInd w:w="0" w:type="dxa"/>
        <w:tblLook w:val="01E0" w:firstRow="1" w:lastRow="1" w:firstColumn="1" w:lastColumn="1" w:noHBand="0" w:noVBand="0"/>
      </w:tblPr>
      <w:tblGrid>
        <w:gridCol w:w="583"/>
        <w:gridCol w:w="4934"/>
        <w:gridCol w:w="1816"/>
        <w:gridCol w:w="2981"/>
      </w:tblGrid>
      <w:tr w:rsidR="00901BC0" w:rsidRPr="00901BC0" w:rsidTr="00004795">
        <w:trPr>
          <w:cnfStyle w:val="100000000000" w:firstRow="1" w:lastRow="0" w:firstColumn="0" w:lastColumn="0" w:oddVBand="0" w:evenVBand="0" w:oddHBand="0" w:evenHBand="0" w:firstRowFirstColumn="0" w:firstRowLastColumn="0" w:lastRowFirstColumn="0" w:lastRowLastColumn="0"/>
        </w:trPr>
        <w:tc>
          <w:tcPr>
            <w:tcW w:w="583" w:type="dxa"/>
          </w:tcPr>
          <w:p w:rsidR="00901BC0" w:rsidRPr="00901BC0" w:rsidRDefault="00901BC0" w:rsidP="00901BC0">
            <w:pPr>
              <w:snapToGrid w:val="0"/>
              <w:rPr>
                <w:b/>
                <w:sz w:val="24"/>
                <w:szCs w:val="24"/>
              </w:rPr>
            </w:pPr>
            <w:r w:rsidRPr="00901BC0">
              <w:rPr>
                <w:b/>
                <w:sz w:val="24"/>
                <w:szCs w:val="24"/>
              </w:rPr>
              <w:t>Lp.</w:t>
            </w:r>
          </w:p>
        </w:tc>
        <w:tc>
          <w:tcPr>
            <w:tcW w:w="5081" w:type="dxa"/>
          </w:tcPr>
          <w:p w:rsidR="00901BC0" w:rsidRPr="00901BC0" w:rsidRDefault="00901BC0" w:rsidP="00901BC0">
            <w:pPr>
              <w:snapToGrid w:val="0"/>
              <w:rPr>
                <w:b/>
                <w:sz w:val="24"/>
                <w:szCs w:val="24"/>
              </w:rPr>
            </w:pPr>
            <w:r w:rsidRPr="00901BC0">
              <w:rPr>
                <w:b/>
                <w:sz w:val="24"/>
                <w:szCs w:val="24"/>
              </w:rPr>
              <w:t>Nazwa parametru</w:t>
            </w:r>
          </w:p>
        </w:tc>
        <w:tc>
          <w:tcPr>
            <w:tcW w:w="1590" w:type="dxa"/>
          </w:tcPr>
          <w:p w:rsidR="00901BC0" w:rsidRPr="00901BC0" w:rsidRDefault="00004795" w:rsidP="00901BC0">
            <w:pPr>
              <w:jc w:val="center"/>
              <w:rPr>
                <w:b/>
                <w:sz w:val="24"/>
                <w:szCs w:val="24"/>
              </w:rPr>
            </w:pPr>
            <w:r>
              <w:rPr>
                <w:b/>
                <w:sz w:val="24"/>
                <w:szCs w:val="24"/>
              </w:rPr>
              <w:t>Wymaganie minimane</w:t>
            </w:r>
          </w:p>
        </w:tc>
        <w:tc>
          <w:tcPr>
            <w:tcW w:w="3060" w:type="dxa"/>
          </w:tcPr>
          <w:p w:rsidR="00004795" w:rsidRDefault="00004795" w:rsidP="00004795">
            <w:pPr>
              <w:pStyle w:val="Nagwek2"/>
              <w:outlineLvl w:val="1"/>
              <w:rPr>
                <w:color w:val="000000"/>
                <w:szCs w:val="24"/>
              </w:rPr>
            </w:pPr>
            <w:r w:rsidRPr="00A017AC">
              <w:rPr>
                <w:color w:val="000000"/>
                <w:szCs w:val="24"/>
              </w:rPr>
              <w:t xml:space="preserve">Odpowiedź </w:t>
            </w:r>
          </w:p>
          <w:p w:rsidR="00004795" w:rsidRPr="00A017AC" w:rsidRDefault="00004795" w:rsidP="00004795">
            <w:pPr>
              <w:pStyle w:val="Nagwek2"/>
              <w:outlineLvl w:val="1"/>
              <w:rPr>
                <w:color w:val="000000"/>
                <w:szCs w:val="24"/>
              </w:rPr>
            </w:pPr>
            <w:r w:rsidRPr="00A017AC">
              <w:rPr>
                <w:color w:val="000000"/>
                <w:szCs w:val="24"/>
              </w:rPr>
              <w:t xml:space="preserve">TAK / NIE </w:t>
            </w:r>
            <w:r>
              <w:rPr>
                <w:color w:val="000000"/>
                <w:szCs w:val="24"/>
              </w:rPr>
              <w:t>wartości oferowane</w:t>
            </w:r>
          </w:p>
          <w:p w:rsidR="00901BC0" w:rsidRPr="00901BC0" w:rsidRDefault="00901BC0" w:rsidP="00901BC0">
            <w:pPr>
              <w:pStyle w:val="Stopka"/>
              <w:tabs>
                <w:tab w:val="left" w:pos="708"/>
              </w:tabs>
              <w:jc w:val="center"/>
              <w:rPr>
                <w:i/>
                <w:sz w:val="24"/>
                <w:szCs w:val="24"/>
              </w:rPr>
            </w:pPr>
          </w:p>
        </w:tc>
      </w:tr>
      <w:tr w:rsidR="00901BC0" w:rsidRPr="00901BC0" w:rsidTr="00004795">
        <w:tc>
          <w:tcPr>
            <w:tcW w:w="583" w:type="dxa"/>
          </w:tcPr>
          <w:p w:rsidR="00901BC0" w:rsidRPr="00901BC0" w:rsidRDefault="00901BC0" w:rsidP="00901BC0">
            <w:pPr>
              <w:rPr>
                <w:sz w:val="24"/>
                <w:szCs w:val="24"/>
              </w:rPr>
            </w:pPr>
            <w:r w:rsidRPr="00901BC0">
              <w:rPr>
                <w:sz w:val="24"/>
                <w:szCs w:val="24"/>
              </w:rPr>
              <w:t>1</w:t>
            </w:r>
          </w:p>
        </w:tc>
        <w:tc>
          <w:tcPr>
            <w:tcW w:w="5081" w:type="dxa"/>
          </w:tcPr>
          <w:p w:rsidR="00901BC0" w:rsidRPr="00901BC0" w:rsidRDefault="00901BC0" w:rsidP="00901BC0">
            <w:pPr>
              <w:rPr>
                <w:sz w:val="24"/>
                <w:szCs w:val="24"/>
              </w:rPr>
            </w:pPr>
            <w:r w:rsidRPr="00901BC0">
              <w:rPr>
                <w:sz w:val="24"/>
                <w:szCs w:val="24"/>
              </w:rPr>
              <w:t>Zastosowanie: określenie wpływu prób alergicznych, kontrola funkcjonalności nosa po podaniu leków</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901BC0" w:rsidP="00901BC0">
            <w:pPr>
              <w:rPr>
                <w:sz w:val="24"/>
                <w:szCs w:val="24"/>
              </w:rPr>
            </w:pPr>
            <w:r w:rsidRPr="00901BC0">
              <w:rPr>
                <w:sz w:val="24"/>
                <w:szCs w:val="24"/>
              </w:rPr>
              <w:t>2</w:t>
            </w:r>
          </w:p>
        </w:tc>
        <w:tc>
          <w:tcPr>
            <w:tcW w:w="5081" w:type="dxa"/>
          </w:tcPr>
          <w:p w:rsidR="00901BC0" w:rsidRPr="00901BC0" w:rsidRDefault="00901BC0" w:rsidP="00901BC0">
            <w:pPr>
              <w:rPr>
                <w:sz w:val="24"/>
                <w:szCs w:val="24"/>
              </w:rPr>
            </w:pPr>
            <w:r w:rsidRPr="00901BC0">
              <w:rPr>
                <w:sz w:val="24"/>
                <w:szCs w:val="24"/>
              </w:rPr>
              <w:t xml:space="preserve">Metoda pomiaru: przepływu przedniego odcinka przewodów nosowych </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901BC0" w:rsidP="00901BC0">
            <w:pPr>
              <w:rPr>
                <w:sz w:val="24"/>
                <w:szCs w:val="24"/>
              </w:rPr>
            </w:pPr>
            <w:r w:rsidRPr="00901BC0">
              <w:rPr>
                <w:sz w:val="24"/>
                <w:szCs w:val="24"/>
              </w:rPr>
              <w:t>3</w:t>
            </w:r>
          </w:p>
        </w:tc>
        <w:tc>
          <w:tcPr>
            <w:tcW w:w="5081" w:type="dxa"/>
          </w:tcPr>
          <w:p w:rsidR="00901BC0" w:rsidRPr="00901BC0" w:rsidRDefault="00901BC0" w:rsidP="00901BC0">
            <w:pPr>
              <w:rPr>
                <w:sz w:val="24"/>
                <w:szCs w:val="24"/>
              </w:rPr>
            </w:pPr>
            <w:r w:rsidRPr="00901BC0">
              <w:rPr>
                <w:sz w:val="24"/>
                <w:szCs w:val="24"/>
              </w:rPr>
              <w:t>Dane techniczne:</w:t>
            </w:r>
          </w:p>
        </w:tc>
        <w:tc>
          <w:tcPr>
            <w:tcW w:w="1590" w:type="dxa"/>
          </w:tcPr>
          <w:p w:rsidR="00901BC0" w:rsidRPr="00901BC0" w:rsidRDefault="00901BC0" w:rsidP="00901BC0">
            <w:pPr>
              <w:jc w:val="center"/>
              <w:rPr>
                <w:b/>
                <w:sz w:val="24"/>
                <w:szCs w:val="24"/>
              </w:rPr>
            </w:pPr>
            <w:r w:rsidRPr="00901BC0">
              <w:rPr>
                <w:b/>
                <w:sz w:val="24"/>
                <w:szCs w:val="24"/>
              </w:rPr>
              <w:t>X</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4</w:t>
            </w:r>
          </w:p>
        </w:tc>
        <w:tc>
          <w:tcPr>
            <w:tcW w:w="5081" w:type="dxa"/>
          </w:tcPr>
          <w:p w:rsidR="00901BC0" w:rsidRPr="00901BC0" w:rsidRDefault="00901BC0" w:rsidP="00901BC0">
            <w:pPr>
              <w:rPr>
                <w:sz w:val="24"/>
                <w:szCs w:val="24"/>
              </w:rPr>
            </w:pPr>
            <w:r w:rsidRPr="00901BC0">
              <w:rPr>
                <w:sz w:val="24"/>
                <w:szCs w:val="24"/>
              </w:rPr>
              <w:t>Przepływ powierza: 0-900ml/s przy wdechu i wydechu</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5</w:t>
            </w:r>
          </w:p>
        </w:tc>
        <w:tc>
          <w:tcPr>
            <w:tcW w:w="5081" w:type="dxa"/>
          </w:tcPr>
          <w:p w:rsidR="00901BC0" w:rsidRPr="00901BC0" w:rsidRDefault="00901BC0" w:rsidP="00901BC0">
            <w:pPr>
              <w:rPr>
                <w:sz w:val="24"/>
                <w:szCs w:val="24"/>
              </w:rPr>
            </w:pPr>
            <w:r w:rsidRPr="00901BC0">
              <w:rPr>
                <w:sz w:val="24"/>
                <w:szCs w:val="24"/>
              </w:rPr>
              <w:t xml:space="preserve">Różnice ciśnień: 0-50 </w:t>
            </w:r>
            <w:proofErr w:type="spellStart"/>
            <w:r w:rsidRPr="00901BC0">
              <w:rPr>
                <w:sz w:val="24"/>
                <w:szCs w:val="24"/>
              </w:rPr>
              <w:t>daPa</w:t>
            </w:r>
            <w:proofErr w:type="spellEnd"/>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6</w:t>
            </w:r>
          </w:p>
        </w:tc>
        <w:tc>
          <w:tcPr>
            <w:tcW w:w="5081" w:type="dxa"/>
          </w:tcPr>
          <w:p w:rsidR="00901BC0" w:rsidRPr="00901BC0" w:rsidRDefault="00901BC0" w:rsidP="00901BC0">
            <w:pPr>
              <w:rPr>
                <w:sz w:val="24"/>
                <w:szCs w:val="24"/>
              </w:rPr>
            </w:pPr>
            <w:r w:rsidRPr="00901BC0">
              <w:rPr>
                <w:sz w:val="24"/>
                <w:szCs w:val="24"/>
              </w:rPr>
              <w:t>Kontrola: 2 linie pomiarowe na wyświetlaczu</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7</w:t>
            </w:r>
          </w:p>
        </w:tc>
        <w:tc>
          <w:tcPr>
            <w:tcW w:w="5081" w:type="dxa"/>
          </w:tcPr>
          <w:p w:rsidR="00901BC0" w:rsidRPr="00901BC0" w:rsidRDefault="00901BC0" w:rsidP="00901BC0">
            <w:pPr>
              <w:rPr>
                <w:sz w:val="24"/>
                <w:szCs w:val="24"/>
              </w:rPr>
            </w:pPr>
            <w:r w:rsidRPr="00901BC0">
              <w:rPr>
                <w:sz w:val="24"/>
                <w:szCs w:val="24"/>
              </w:rPr>
              <w:t xml:space="preserve">Uśrednienie: 5 krzywych przepływu </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8</w:t>
            </w:r>
          </w:p>
        </w:tc>
        <w:tc>
          <w:tcPr>
            <w:tcW w:w="5081" w:type="dxa"/>
          </w:tcPr>
          <w:p w:rsidR="00901BC0" w:rsidRPr="00901BC0" w:rsidRDefault="00901BC0" w:rsidP="00901BC0">
            <w:pPr>
              <w:rPr>
                <w:sz w:val="24"/>
                <w:szCs w:val="24"/>
              </w:rPr>
            </w:pPr>
            <w:r w:rsidRPr="00901BC0">
              <w:rPr>
                <w:sz w:val="24"/>
                <w:szCs w:val="24"/>
              </w:rPr>
              <w:t>Kalibracja ciśnienia :automatyczna, po uruchomieniu urządzenia</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9</w:t>
            </w:r>
          </w:p>
        </w:tc>
        <w:tc>
          <w:tcPr>
            <w:tcW w:w="5081" w:type="dxa"/>
          </w:tcPr>
          <w:p w:rsidR="00901BC0" w:rsidRPr="00901BC0" w:rsidRDefault="00901BC0" w:rsidP="00901BC0">
            <w:pPr>
              <w:rPr>
                <w:sz w:val="24"/>
                <w:szCs w:val="24"/>
              </w:rPr>
            </w:pPr>
            <w:r w:rsidRPr="00901BC0">
              <w:rPr>
                <w:sz w:val="24"/>
                <w:szCs w:val="24"/>
              </w:rPr>
              <w:t xml:space="preserve">Przedstawienie  wyników: na wykresie oraz numeryczne </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10</w:t>
            </w:r>
          </w:p>
        </w:tc>
        <w:tc>
          <w:tcPr>
            <w:tcW w:w="5081" w:type="dxa"/>
          </w:tcPr>
          <w:p w:rsidR="00901BC0" w:rsidRPr="00901BC0" w:rsidRDefault="00901BC0" w:rsidP="00901BC0">
            <w:pPr>
              <w:rPr>
                <w:sz w:val="24"/>
                <w:szCs w:val="24"/>
              </w:rPr>
            </w:pPr>
            <w:r w:rsidRPr="00901BC0">
              <w:rPr>
                <w:sz w:val="24"/>
                <w:szCs w:val="24"/>
              </w:rPr>
              <w:t>Prezentowanie wartości:</w:t>
            </w:r>
          </w:p>
          <w:p w:rsidR="00901BC0" w:rsidRPr="00901BC0" w:rsidRDefault="00901BC0" w:rsidP="00901BC0">
            <w:pPr>
              <w:rPr>
                <w:sz w:val="24"/>
                <w:szCs w:val="24"/>
              </w:rPr>
            </w:pPr>
            <w:r w:rsidRPr="00901BC0">
              <w:rPr>
                <w:sz w:val="24"/>
                <w:szCs w:val="24"/>
              </w:rPr>
              <w:t xml:space="preserve"> - ciśnienie w </w:t>
            </w:r>
            <w:proofErr w:type="spellStart"/>
            <w:r w:rsidRPr="00901BC0">
              <w:rPr>
                <w:sz w:val="24"/>
                <w:szCs w:val="24"/>
              </w:rPr>
              <w:t>daPa</w:t>
            </w:r>
            <w:proofErr w:type="spellEnd"/>
            <w:r w:rsidRPr="00901BC0">
              <w:rPr>
                <w:sz w:val="24"/>
                <w:szCs w:val="24"/>
              </w:rPr>
              <w:t xml:space="preserve"> </w:t>
            </w:r>
          </w:p>
          <w:p w:rsidR="00901BC0" w:rsidRPr="00901BC0" w:rsidRDefault="00901BC0" w:rsidP="00901BC0">
            <w:pPr>
              <w:rPr>
                <w:sz w:val="24"/>
                <w:szCs w:val="24"/>
              </w:rPr>
            </w:pPr>
            <w:r w:rsidRPr="00901BC0">
              <w:rPr>
                <w:sz w:val="24"/>
                <w:szCs w:val="24"/>
              </w:rPr>
              <w:t xml:space="preserve"> - przepływ w ml/s </w:t>
            </w:r>
            <w:r w:rsidRPr="00901BC0">
              <w:rPr>
                <w:sz w:val="24"/>
                <w:szCs w:val="24"/>
              </w:rPr>
              <w:br/>
              <w:t xml:space="preserve"> - całkowity przepływ </w:t>
            </w:r>
            <w:r w:rsidRPr="00901BC0">
              <w:rPr>
                <w:sz w:val="24"/>
                <w:szCs w:val="24"/>
              </w:rPr>
              <w:br/>
              <w:t xml:space="preserve"> - procentowy </w:t>
            </w:r>
          </w:p>
          <w:p w:rsidR="00901BC0" w:rsidRPr="00901BC0" w:rsidRDefault="00901BC0" w:rsidP="00901BC0">
            <w:pPr>
              <w:rPr>
                <w:sz w:val="24"/>
                <w:szCs w:val="24"/>
              </w:rPr>
            </w:pPr>
            <w:r w:rsidRPr="00901BC0">
              <w:rPr>
                <w:sz w:val="24"/>
                <w:szCs w:val="24"/>
              </w:rPr>
              <w:t xml:space="preserve"> - współczynnik oporów </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11</w:t>
            </w:r>
          </w:p>
        </w:tc>
        <w:tc>
          <w:tcPr>
            <w:tcW w:w="5081" w:type="dxa"/>
          </w:tcPr>
          <w:p w:rsidR="00901BC0" w:rsidRPr="00901BC0" w:rsidRDefault="00901BC0" w:rsidP="00901BC0">
            <w:pPr>
              <w:rPr>
                <w:sz w:val="24"/>
                <w:szCs w:val="24"/>
              </w:rPr>
            </w:pPr>
            <w:r w:rsidRPr="00901BC0">
              <w:rPr>
                <w:sz w:val="24"/>
                <w:szCs w:val="24"/>
              </w:rPr>
              <w:t xml:space="preserve">Akcesoria: </w:t>
            </w:r>
            <w:r w:rsidRPr="00901BC0">
              <w:rPr>
                <w:sz w:val="24"/>
                <w:szCs w:val="24"/>
              </w:rPr>
              <w:br/>
              <w:t xml:space="preserve">oliwki nosowe 12 szt. </w:t>
            </w:r>
            <w:r w:rsidRPr="00901BC0">
              <w:rPr>
                <w:sz w:val="24"/>
                <w:szCs w:val="24"/>
              </w:rPr>
              <w:br/>
              <w:t xml:space="preserve">sondy przepływowe 2 szt. </w:t>
            </w:r>
            <w:r w:rsidRPr="00901BC0">
              <w:rPr>
                <w:sz w:val="24"/>
                <w:szCs w:val="24"/>
              </w:rPr>
              <w:br/>
              <w:t xml:space="preserve">2 zestawy przewodów silikonowych </w:t>
            </w:r>
            <w:r w:rsidRPr="00901BC0">
              <w:rPr>
                <w:sz w:val="24"/>
                <w:szCs w:val="24"/>
              </w:rPr>
              <w:br/>
              <w:t xml:space="preserve">przełącznik nożny </w:t>
            </w:r>
            <w:r w:rsidRPr="00901BC0">
              <w:rPr>
                <w:sz w:val="24"/>
                <w:szCs w:val="24"/>
              </w:rPr>
              <w:br/>
              <w:t xml:space="preserve">uchwyt sondy </w:t>
            </w:r>
            <w:r w:rsidRPr="00901BC0">
              <w:rPr>
                <w:sz w:val="24"/>
                <w:szCs w:val="24"/>
              </w:rPr>
              <w:br/>
              <w:t>maska na nos i usta</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Pr="00901BC0" w:rsidRDefault="00901BC0" w:rsidP="00901BC0">
            <w:pPr>
              <w:rPr>
                <w:sz w:val="24"/>
                <w:szCs w:val="24"/>
              </w:rPr>
            </w:pPr>
          </w:p>
        </w:tc>
      </w:tr>
      <w:tr w:rsidR="00901BC0" w:rsidRPr="00901BC0" w:rsidTr="00004795">
        <w:tc>
          <w:tcPr>
            <w:tcW w:w="583" w:type="dxa"/>
          </w:tcPr>
          <w:p w:rsidR="00901BC0" w:rsidRPr="00901BC0" w:rsidRDefault="005E6E8B" w:rsidP="00901BC0">
            <w:pPr>
              <w:rPr>
                <w:sz w:val="24"/>
                <w:szCs w:val="24"/>
              </w:rPr>
            </w:pPr>
            <w:r>
              <w:rPr>
                <w:sz w:val="24"/>
                <w:szCs w:val="24"/>
              </w:rPr>
              <w:t>12</w:t>
            </w:r>
          </w:p>
        </w:tc>
        <w:tc>
          <w:tcPr>
            <w:tcW w:w="5081" w:type="dxa"/>
          </w:tcPr>
          <w:p w:rsidR="00901BC0" w:rsidRPr="00901BC0" w:rsidRDefault="00901BC0" w:rsidP="00901BC0">
            <w:pPr>
              <w:rPr>
                <w:sz w:val="24"/>
                <w:szCs w:val="24"/>
              </w:rPr>
            </w:pPr>
            <w:r w:rsidRPr="00901BC0">
              <w:rPr>
                <w:sz w:val="24"/>
                <w:szCs w:val="24"/>
              </w:rPr>
              <w:t>Dostępność części zamiennych</w:t>
            </w:r>
            <w:r w:rsidR="005E6E8B">
              <w:rPr>
                <w:sz w:val="24"/>
                <w:szCs w:val="24"/>
              </w:rPr>
              <w:t xml:space="preserve">  </w:t>
            </w:r>
          </w:p>
        </w:tc>
        <w:tc>
          <w:tcPr>
            <w:tcW w:w="1590" w:type="dxa"/>
          </w:tcPr>
          <w:p w:rsidR="00901BC0" w:rsidRPr="00901BC0" w:rsidRDefault="00901BC0" w:rsidP="00901BC0">
            <w:pPr>
              <w:jc w:val="center"/>
              <w:rPr>
                <w:sz w:val="24"/>
                <w:szCs w:val="24"/>
              </w:rPr>
            </w:pPr>
            <w:r w:rsidRPr="00901BC0">
              <w:rPr>
                <w:sz w:val="24"/>
                <w:szCs w:val="24"/>
              </w:rPr>
              <w:t>TAK</w:t>
            </w:r>
          </w:p>
        </w:tc>
        <w:tc>
          <w:tcPr>
            <w:tcW w:w="3060" w:type="dxa"/>
          </w:tcPr>
          <w:p w:rsidR="00901BC0" w:rsidRDefault="00901BC0" w:rsidP="00901BC0">
            <w:pPr>
              <w:rPr>
                <w:sz w:val="24"/>
                <w:szCs w:val="24"/>
              </w:rPr>
            </w:pPr>
          </w:p>
          <w:p w:rsidR="00004795" w:rsidRPr="00901BC0" w:rsidRDefault="00004795" w:rsidP="00901BC0">
            <w:pPr>
              <w:rPr>
                <w:sz w:val="24"/>
                <w:szCs w:val="24"/>
              </w:rPr>
            </w:pPr>
          </w:p>
        </w:tc>
      </w:tr>
    </w:tbl>
    <w:p w:rsidR="008D4166" w:rsidRDefault="008D4166" w:rsidP="006D2D90">
      <w:pPr>
        <w:widowControl w:val="0"/>
        <w:tabs>
          <w:tab w:val="left" w:pos="284"/>
          <w:tab w:val="left" w:pos="1800"/>
        </w:tabs>
        <w:autoSpaceDE w:val="0"/>
        <w:autoSpaceDN w:val="0"/>
        <w:adjustRightInd w:val="0"/>
        <w:jc w:val="both"/>
        <w:outlineLvl w:val="0"/>
        <w:rPr>
          <w:b/>
          <w:sz w:val="24"/>
          <w:szCs w:val="24"/>
          <w:lang w:eastAsia="pl-PL"/>
        </w:rPr>
      </w:pPr>
    </w:p>
    <w:p w:rsidR="005E6E8B" w:rsidRDefault="005E6E8B" w:rsidP="006D2D90">
      <w:pPr>
        <w:widowControl w:val="0"/>
        <w:tabs>
          <w:tab w:val="left" w:pos="284"/>
          <w:tab w:val="left" w:pos="1800"/>
        </w:tabs>
        <w:autoSpaceDE w:val="0"/>
        <w:autoSpaceDN w:val="0"/>
        <w:adjustRightInd w:val="0"/>
        <w:jc w:val="both"/>
        <w:outlineLvl w:val="0"/>
        <w:rPr>
          <w:b/>
          <w:sz w:val="24"/>
          <w:szCs w:val="24"/>
          <w:lang w:eastAsia="pl-PL"/>
        </w:rPr>
      </w:pPr>
    </w:p>
    <w:p w:rsidR="005E6E8B" w:rsidRDefault="005E6E8B" w:rsidP="006D2D90">
      <w:pPr>
        <w:widowControl w:val="0"/>
        <w:tabs>
          <w:tab w:val="left" w:pos="284"/>
          <w:tab w:val="left" w:pos="1800"/>
        </w:tabs>
        <w:autoSpaceDE w:val="0"/>
        <w:autoSpaceDN w:val="0"/>
        <w:adjustRightInd w:val="0"/>
        <w:jc w:val="both"/>
        <w:outlineLvl w:val="0"/>
        <w:rPr>
          <w:b/>
          <w:sz w:val="24"/>
          <w:szCs w:val="24"/>
          <w:lang w:eastAsia="pl-PL"/>
        </w:rPr>
      </w:pPr>
    </w:p>
    <w:p w:rsidR="005E6E8B" w:rsidRDefault="005E6E8B" w:rsidP="006D2D90">
      <w:pPr>
        <w:widowControl w:val="0"/>
        <w:tabs>
          <w:tab w:val="left" w:pos="284"/>
          <w:tab w:val="left" w:pos="1800"/>
        </w:tabs>
        <w:autoSpaceDE w:val="0"/>
        <w:autoSpaceDN w:val="0"/>
        <w:adjustRightInd w:val="0"/>
        <w:jc w:val="both"/>
        <w:outlineLvl w:val="0"/>
        <w:rPr>
          <w:color w:val="000000"/>
          <w:sz w:val="24"/>
          <w:szCs w:val="24"/>
          <w:lang w:eastAsia="pl-PL"/>
        </w:rPr>
      </w:pPr>
    </w:p>
    <w:p w:rsidR="006D2D90" w:rsidRPr="006D2D90" w:rsidRDefault="006D2D90" w:rsidP="006D2D90">
      <w:pPr>
        <w:widowControl w:val="0"/>
        <w:tabs>
          <w:tab w:val="left" w:pos="284"/>
          <w:tab w:val="left" w:pos="1800"/>
        </w:tabs>
        <w:autoSpaceDE w:val="0"/>
        <w:autoSpaceDN w:val="0"/>
        <w:adjustRightInd w:val="0"/>
        <w:jc w:val="both"/>
        <w:outlineLvl w:val="0"/>
        <w:rPr>
          <w:color w:val="000000"/>
          <w:sz w:val="22"/>
          <w:szCs w:val="24"/>
          <w:lang w:eastAsia="pl-PL"/>
        </w:rPr>
      </w:pPr>
      <w:r w:rsidRPr="006D2D90">
        <w:rPr>
          <w:color w:val="000000"/>
          <w:sz w:val="24"/>
          <w:szCs w:val="24"/>
          <w:lang w:eastAsia="pl-PL"/>
        </w:rPr>
        <w:t>1</w:t>
      </w:r>
      <w:r w:rsidRPr="006D2D90">
        <w:rPr>
          <w:color w:val="000000"/>
          <w:sz w:val="22"/>
          <w:szCs w:val="24"/>
          <w:lang w:eastAsia="pl-PL"/>
        </w:rPr>
        <w:t xml:space="preserve">. Wszystkie  parametry  liczbowe  lub  </w:t>
      </w:r>
      <w:proofErr w:type="spellStart"/>
      <w:r w:rsidRPr="006D2D90">
        <w:rPr>
          <w:color w:val="000000"/>
          <w:sz w:val="22"/>
          <w:szCs w:val="24"/>
          <w:lang w:eastAsia="pl-PL"/>
        </w:rPr>
        <w:t>funkcjonalno</w:t>
      </w:r>
      <w:proofErr w:type="spellEnd"/>
      <w:r w:rsidRPr="006D2D90">
        <w:rPr>
          <w:color w:val="000000"/>
          <w:sz w:val="22"/>
          <w:szCs w:val="24"/>
          <w:lang w:eastAsia="pl-PL"/>
        </w:rPr>
        <w:t xml:space="preserve"> – użytkowe, podane w rubryce ,,Parametr / </w:t>
      </w:r>
    </w:p>
    <w:p w:rsidR="006D2D90" w:rsidRPr="006D2D90" w:rsidRDefault="006D2D90" w:rsidP="006D2D90">
      <w:pPr>
        <w:widowControl w:val="0"/>
        <w:tabs>
          <w:tab w:val="left" w:pos="284"/>
          <w:tab w:val="left" w:pos="1800"/>
        </w:tabs>
        <w:autoSpaceDE w:val="0"/>
        <w:autoSpaceDN w:val="0"/>
        <w:adjustRightInd w:val="0"/>
        <w:jc w:val="both"/>
        <w:outlineLvl w:val="0"/>
        <w:rPr>
          <w:color w:val="000000"/>
          <w:sz w:val="22"/>
          <w:szCs w:val="24"/>
          <w:lang w:eastAsia="pl-PL"/>
        </w:rPr>
      </w:pPr>
      <w:r w:rsidRPr="006D2D90">
        <w:rPr>
          <w:color w:val="000000"/>
          <w:sz w:val="22"/>
          <w:szCs w:val="24"/>
          <w:lang w:eastAsia="pl-PL"/>
        </w:rPr>
        <w:t xml:space="preserve">    wymaganie graniczne” należy traktować jako niezbędne minimum.</w:t>
      </w:r>
      <w:r w:rsidRPr="006D2D90">
        <w:rPr>
          <w:sz w:val="22"/>
          <w:szCs w:val="24"/>
          <w:lang w:eastAsia="pl-PL"/>
        </w:rPr>
        <w:t xml:space="preserve">  Jeśli w kolumnie „Odpowiedź TAK/NIE oraz wartości oferowane” wykonawca nie zamieści  odpowiedzi, będzie to oznaczać, że oferowane urządzenia nie posiadają wymaganego parametru bądź   rozwiązania technicznego, co oznaczać będzie, że oferowana aparatura nie spełnia wymagań SIWZ, a oferta (z taką oferowaną aparaturą) będzie odrzucona. Do wypełnionej specyfikacji technicznej należy załączyć wymagane oświadczenia lub wpisać je bezpośrednio w danym wymaganiu (pozycji).</w:t>
      </w:r>
    </w:p>
    <w:p w:rsidR="006D2D90" w:rsidRPr="006D2D90" w:rsidRDefault="006D2D90" w:rsidP="006D2D90">
      <w:pPr>
        <w:tabs>
          <w:tab w:val="left" w:pos="1800"/>
        </w:tabs>
        <w:jc w:val="both"/>
        <w:rPr>
          <w:sz w:val="22"/>
          <w:szCs w:val="24"/>
          <w:lang w:eastAsia="pl-PL"/>
        </w:rPr>
      </w:pPr>
      <w:r w:rsidRPr="006D2D90">
        <w:rPr>
          <w:sz w:val="22"/>
          <w:szCs w:val="24"/>
          <w:lang w:eastAsia="pl-PL"/>
        </w:rPr>
        <w:t xml:space="preserve">2. Wymagane jest dołączenie oryginału lub kopii potwierdzonej za zgodność z oryginałem. </w:t>
      </w:r>
    </w:p>
    <w:p w:rsidR="006D2D90" w:rsidRPr="006D2D90" w:rsidRDefault="006D2D90" w:rsidP="006D2D90">
      <w:pPr>
        <w:tabs>
          <w:tab w:val="left" w:pos="851"/>
          <w:tab w:val="left" w:pos="1800"/>
        </w:tabs>
        <w:jc w:val="both"/>
        <w:rPr>
          <w:color w:val="000000"/>
          <w:sz w:val="22"/>
          <w:szCs w:val="24"/>
          <w:lang w:eastAsia="pl-PL"/>
        </w:rPr>
      </w:pPr>
      <w:r w:rsidRPr="006D2D90">
        <w:rPr>
          <w:color w:val="000000"/>
          <w:sz w:val="22"/>
          <w:szCs w:val="24"/>
          <w:lang w:eastAsia="pl-PL"/>
        </w:rPr>
        <w:t>3. Oferta bez podpisu osoby upoważnionej jest nieważna i zostanie odrzucona.</w:t>
      </w:r>
    </w:p>
    <w:p w:rsidR="006D2D90" w:rsidRPr="006D2D90" w:rsidRDefault="006D2D90" w:rsidP="006D2D90">
      <w:pPr>
        <w:tabs>
          <w:tab w:val="left" w:pos="851"/>
          <w:tab w:val="left" w:pos="1800"/>
        </w:tabs>
        <w:jc w:val="both"/>
        <w:rPr>
          <w:color w:val="000000"/>
          <w:sz w:val="22"/>
          <w:szCs w:val="24"/>
          <w:lang w:eastAsia="pl-PL"/>
        </w:rPr>
      </w:pPr>
      <w:r w:rsidRPr="006D2D90">
        <w:rPr>
          <w:bCs/>
          <w:color w:val="000000"/>
          <w:sz w:val="22"/>
          <w:szCs w:val="24"/>
          <w:lang w:eastAsia="pl-PL"/>
        </w:rPr>
        <w:t>4. Niewypełnienie pól</w:t>
      </w:r>
      <w:r w:rsidRPr="006D2D90">
        <w:rPr>
          <w:color w:val="000000"/>
          <w:sz w:val="22"/>
          <w:szCs w:val="24"/>
          <w:lang w:eastAsia="pl-PL"/>
        </w:rPr>
        <w:t xml:space="preserve">, to jest brak informacji o typie i producencie oferowanego przez   </w:t>
      </w:r>
    </w:p>
    <w:p w:rsidR="006D2D90" w:rsidRPr="006D2D90" w:rsidRDefault="006D2D90" w:rsidP="006D2D90">
      <w:pPr>
        <w:tabs>
          <w:tab w:val="left" w:pos="851"/>
          <w:tab w:val="left" w:pos="1800"/>
        </w:tabs>
        <w:jc w:val="both"/>
        <w:rPr>
          <w:color w:val="000000"/>
          <w:sz w:val="22"/>
          <w:szCs w:val="24"/>
          <w:lang w:eastAsia="pl-PL"/>
        </w:rPr>
      </w:pPr>
      <w:r w:rsidRPr="006D2D90">
        <w:rPr>
          <w:color w:val="000000"/>
          <w:sz w:val="22"/>
          <w:szCs w:val="24"/>
          <w:lang w:eastAsia="pl-PL"/>
        </w:rPr>
        <w:t xml:space="preserve"> Wykonawcę</w:t>
      </w:r>
      <w:r>
        <w:rPr>
          <w:color w:val="000000"/>
          <w:sz w:val="22"/>
          <w:szCs w:val="24"/>
          <w:lang w:eastAsia="pl-PL"/>
        </w:rPr>
        <w:t xml:space="preserve"> sprzętu </w:t>
      </w:r>
      <w:r w:rsidRPr="006D2D90">
        <w:rPr>
          <w:color w:val="000000"/>
          <w:sz w:val="22"/>
          <w:szCs w:val="24"/>
          <w:lang w:eastAsia="pl-PL"/>
        </w:rPr>
        <w:t xml:space="preserve">, </w:t>
      </w:r>
      <w:r w:rsidRPr="006D2D90">
        <w:rPr>
          <w:bCs/>
          <w:color w:val="000000"/>
          <w:sz w:val="22"/>
          <w:szCs w:val="24"/>
          <w:lang w:eastAsia="pl-PL"/>
        </w:rPr>
        <w:t>skutkuje odrzuceniem</w:t>
      </w:r>
      <w:r w:rsidRPr="006D2D90">
        <w:rPr>
          <w:color w:val="000000"/>
          <w:sz w:val="22"/>
          <w:szCs w:val="24"/>
          <w:lang w:eastAsia="pl-PL"/>
        </w:rPr>
        <w:t xml:space="preserve"> </w:t>
      </w:r>
      <w:r w:rsidRPr="006D2D90">
        <w:rPr>
          <w:bCs/>
          <w:color w:val="000000"/>
          <w:sz w:val="22"/>
          <w:szCs w:val="24"/>
          <w:lang w:eastAsia="pl-PL"/>
        </w:rPr>
        <w:t>oferty.</w:t>
      </w:r>
    </w:p>
    <w:p w:rsidR="006D2D90" w:rsidRPr="006D2D90" w:rsidRDefault="006D2D90" w:rsidP="006D2D90">
      <w:pPr>
        <w:widowControl w:val="0"/>
        <w:tabs>
          <w:tab w:val="left" w:pos="284"/>
          <w:tab w:val="left" w:pos="1800"/>
        </w:tabs>
        <w:autoSpaceDE w:val="0"/>
        <w:autoSpaceDN w:val="0"/>
        <w:adjustRightInd w:val="0"/>
        <w:spacing w:after="120"/>
        <w:jc w:val="both"/>
        <w:outlineLvl w:val="0"/>
        <w:rPr>
          <w:color w:val="000000"/>
          <w:sz w:val="24"/>
          <w:szCs w:val="24"/>
          <w:lang w:eastAsia="pl-PL"/>
        </w:rPr>
      </w:pPr>
    </w:p>
    <w:p w:rsidR="006D2D90" w:rsidRPr="006D2D90" w:rsidRDefault="006D2D90" w:rsidP="006D2D90">
      <w:pPr>
        <w:widowControl w:val="0"/>
        <w:tabs>
          <w:tab w:val="left" w:pos="284"/>
          <w:tab w:val="left" w:pos="1800"/>
        </w:tabs>
        <w:autoSpaceDE w:val="0"/>
        <w:autoSpaceDN w:val="0"/>
        <w:adjustRightInd w:val="0"/>
        <w:spacing w:after="120"/>
        <w:jc w:val="right"/>
        <w:outlineLvl w:val="0"/>
        <w:rPr>
          <w:sz w:val="24"/>
          <w:szCs w:val="24"/>
          <w:lang w:eastAsia="pl-PL"/>
        </w:rPr>
      </w:pPr>
      <w:r w:rsidRPr="006D2D90">
        <w:rPr>
          <w:sz w:val="24"/>
          <w:szCs w:val="24"/>
          <w:lang w:eastAsia="pl-PL"/>
        </w:rPr>
        <w:t>...............................................................................</w:t>
      </w:r>
    </w:p>
    <w:p w:rsidR="006D2D90" w:rsidRPr="006D2D90" w:rsidRDefault="006D2D90" w:rsidP="006D2D90">
      <w:pPr>
        <w:widowControl w:val="0"/>
        <w:tabs>
          <w:tab w:val="left" w:pos="284"/>
          <w:tab w:val="left" w:pos="1800"/>
        </w:tabs>
        <w:autoSpaceDE w:val="0"/>
        <w:autoSpaceDN w:val="0"/>
        <w:adjustRightInd w:val="0"/>
        <w:spacing w:after="120"/>
        <w:jc w:val="right"/>
        <w:outlineLvl w:val="0"/>
        <w:rPr>
          <w:sz w:val="24"/>
          <w:szCs w:val="24"/>
          <w:lang w:eastAsia="pl-PL"/>
        </w:rPr>
      </w:pPr>
      <w:r w:rsidRPr="006D2D90">
        <w:rPr>
          <w:color w:val="000000"/>
          <w:sz w:val="24"/>
          <w:szCs w:val="24"/>
          <w:lang w:eastAsia="pl-PL"/>
        </w:rPr>
        <w:t>/data,  podpis wykonawcy lub osoby upoważnionej/</w:t>
      </w:r>
    </w:p>
    <w:p w:rsidR="006E5B8F" w:rsidRPr="00901BC0" w:rsidRDefault="006E5B8F">
      <w:pPr>
        <w:rPr>
          <w:sz w:val="24"/>
          <w:szCs w:val="24"/>
        </w:rPr>
      </w:pPr>
    </w:p>
    <w:sectPr w:rsidR="006E5B8F" w:rsidRPr="00901BC0" w:rsidSect="006D2D90">
      <w:pgSz w:w="11906" w:h="16838"/>
      <w:pgMar w:top="1417" w:right="70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69pt;height:22.5pt" o:bullet="t" fillcolor="blue" strokecolor="#fc0" strokeweight="1.25pt">
        <v:shadow on="t" color="#900"/>
        <v:textpath style="font-family:&quot;Arial Black&quot;;font-size:16pt;font-weight:bold;v-text-kern:t" trim="t" fitpath="t" string="TYTUŁ :"/>
      </v:shape>
    </w:pict>
  </w:numPicBullet>
  <w:abstractNum w:abstractNumId="0">
    <w:nsid w:val="1E4E5500"/>
    <w:multiLevelType w:val="hybridMultilevel"/>
    <w:tmpl w:val="9148DC50"/>
    <w:lvl w:ilvl="0" w:tplc="64A482F2">
      <w:start w:val="1"/>
      <w:numFmt w:val="bullet"/>
      <w:lvlText w:val=""/>
      <w:lvlPicBulletId w:val="0"/>
      <w:lvlJc w:val="left"/>
      <w:pPr>
        <w:tabs>
          <w:tab w:val="num" w:pos="720"/>
        </w:tabs>
        <w:ind w:left="720" w:hanging="360"/>
      </w:pPr>
      <w:rPr>
        <w:rFonts w:ascii="Symbol" w:hAnsi="Symbol" w:hint="default"/>
        <w:sz w:val="40"/>
        <w:szCs w:val="40"/>
      </w:rPr>
    </w:lvl>
    <w:lvl w:ilvl="1" w:tplc="9CC6E5C4">
      <w:start w:val="1"/>
      <w:numFmt w:val="upperRoman"/>
      <w:lvlText w:val="%2."/>
      <w:lvlJc w:val="center"/>
      <w:pPr>
        <w:tabs>
          <w:tab w:val="num" w:pos="397"/>
        </w:tabs>
        <w:ind w:left="397" w:hanging="397"/>
      </w:pPr>
      <w:rPr>
        <w:rFonts w:hint="default"/>
        <w:i w:val="0"/>
        <w:sz w:val="22"/>
        <w:szCs w:val="22"/>
      </w:rPr>
    </w:lvl>
    <w:lvl w:ilvl="2" w:tplc="03B2468C">
      <w:start w:val="1"/>
      <w:numFmt w:val="decimal"/>
      <w:lvlText w:val="%3."/>
      <w:lvlJc w:val="right"/>
      <w:pPr>
        <w:tabs>
          <w:tab w:val="num" w:pos="397"/>
        </w:tabs>
        <w:ind w:left="397" w:hanging="170"/>
      </w:pPr>
      <w:rPr>
        <w:rFonts w:hint="default"/>
        <w:i w:val="0"/>
        <w:sz w:val="22"/>
        <w:szCs w:val="22"/>
      </w:rPr>
    </w:lvl>
    <w:lvl w:ilvl="3" w:tplc="CD0E3B1E">
      <w:start w:val="1"/>
      <w:numFmt w:val="decimal"/>
      <w:lvlText w:val="%4."/>
      <w:lvlJc w:val="right"/>
      <w:pPr>
        <w:tabs>
          <w:tab w:val="num" w:pos="397"/>
        </w:tabs>
        <w:ind w:left="397" w:hanging="170"/>
      </w:pPr>
      <w:rPr>
        <w:rFonts w:ascii="Arial" w:hAnsi="Arial" w:cs="Times New Roman" w:hint="default"/>
        <w:b w:val="0"/>
        <w:i w:val="0"/>
        <w:color w:val="auto"/>
        <w:sz w:val="22"/>
        <w:szCs w:val="22"/>
      </w:rPr>
    </w:lvl>
    <w:lvl w:ilvl="4" w:tplc="E724ECE0">
      <w:start w:val="1"/>
      <w:numFmt w:val="decimal"/>
      <w:lvlText w:val="%5."/>
      <w:lvlJc w:val="right"/>
      <w:pPr>
        <w:tabs>
          <w:tab w:val="num" w:pos="397"/>
        </w:tabs>
        <w:ind w:left="397" w:hanging="170"/>
      </w:pPr>
      <w:rPr>
        <w:rFonts w:ascii="Arial" w:hAnsi="Arial" w:cs="Times New Roman" w:hint="default"/>
        <w:b w:val="0"/>
        <w:i w:val="0"/>
        <w:color w:val="auto"/>
        <w:sz w:val="22"/>
        <w:szCs w:val="22"/>
      </w:rPr>
    </w:lvl>
    <w:lvl w:ilvl="5" w:tplc="70FABF98">
      <w:start w:val="1"/>
      <w:numFmt w:val="decimal"/>
      <w:lvlText w:val="%6."/>
      <w:lvlJc w:val="right"/>
      <w:pPr>
        <w:tabs>
          <w:tab w:val="num" w:pos="397"/>
        </w:tabs>
        <w:ind w:left="397" w:hanging="170"/>
      </w:pPr>
      <w:rPr>
        <w:rFonts w:ascii="Arial" w:hAnsi="Arial" w:cs="Times New Roman" w:hint="default"/>
        <w:b w:val="0"/>
        <w:i w:val="0"/>
        <w:color w:val="auto"/>
        <w:sz w:val="22"/>
        <w:szCs w:val="22"/>
      </w:rPr>
    </w:lvl>
    <w:lvl w:ilvl="6" w:tplc="B2DE7CBE">
      <w:start w:val="1"/>
      <w:numFmt w:val="decimal"/>
      <w:lvlText w:val="%7."/>
      <w:lvlJc w:val="right"/>
      <w:pPr>
        <w:tabs>
          <w:tab w:val="num" w:pos="397"/>
        </w:tabs>
        <w:ind w:left="397" w:hanging="170"/>
      </w:pPr>
      <w:rPr>
        <w:rFonts w:ascii="Arial" w:hAnsi="Arial" w:cs="Times New Roman" w:hint="default"/>
        <w:b w:val="0"/>
        <w:i w:val="0"/>
        <w:sz w:val="22"/>
        <w:szCs w:val="22"/>
      </w:rPr>
    </w:lvl>
    <w:lvl w:ilvl="7" w:tplc="FDD44C28">
      <w:start w:val="1"/>
      <w:numFmt w:val="decimal"/>
      <w:lvlText w:val="%8."/>
      <w:lvlJc w:val="right"/>
      <w:pPr>
        <w:tabs>
          <w:tab w:val="num" w:pos="397"/>
        </w:tabs>
        <w:ind w:left="397" w:hanging="170"/>
      </w:pPr>
      <w:rPr>
        <w:rFonts w:ascii="Arial" w:hAnsi="Arial" w:cs="Times New Roman" w:hint="default"/>
        <w:b w:val="0"/>
        <w:i w:val="0"/>
        <w:color w:val="auto"/>
        <w:sz w:val="22"/>
        <w:szCs w:val="22"/>
      </w:rPr>
    </w:lvl>
    <w:lvl w:ilvl="8" w:tplc="9EE2E90C">
      <w:start w:val="1"/>
      <w:numFmt w:val="decimal"/>
      <w:lvlText w:val="%9."/>
      <w:lvlJc w:val="right"/>
      <w:pPr>
        <w:tabs>
          <w:tab w:val="num" w:pos="397"/>
        </w:tabs>
        <w:ind w:left="397" w:hanging="170"/>
      </w:pPr>
      <w:rPr>
        <w:rFonts w:hint="default"/>
        <w:b w:val="0"/>
        <w:i w:val="0"/>
        <w:sz w:val="22"/>
        <w:szCs w:val="22"/>
      </w:rPr>
    </w:lvl>
  </w:abstractNum>
  <w:abstractNum w:abstractNumId="1">
    <w:nsid w:val="1FF540F8"/>
    <w:multiLevelType w:val="multilevel"/>
    <w:tmpl w:val="6168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C6A"/>
    <w:rsid w:val="00004795"/>
    <w:rsid w:val="00106C6A"/>
    <w:rsid w:val="0037290A"/>
    <w:rsid w:val="004E5255"/>
    <w:rsid w:val="005E6E8B"/>
    <w:rsid w:val="0062448E"/>
    <w:rsid w:val="006D2D90"/>
    <w:rsid w:val="006E5B8F"/>
    <w:rsid w:val="008D4166"/>
    <w:rsid w:val="009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1BC0"/>
    <w:pPr>
      <w:spacing w:after="0" w:line="240" w:lineRule="auto"/>
    </w:pPr>
    <w:rPr>
      <w:rFonts w:ascii="Times New Roman" w:eastAsia="Times New Roman" w:hAnsi="Times New Roman" w:cs="Times New Roman"/>
      <w:sz w:val="28"/>
      <w:szCs w:val="20"/>
    </w:rPr>
  </w:style>
  <w:style w:type="paragraph" w:styleId="Nagwek2">
    <w:name w:val="heading 2"/>
    <w:basedOn w:val="Normalny"/>
    <w:next w:val="Normalny"/>
    <w:link w:val="Nagwek2Znak"/>
    <w:qFormat/>
    <w:rsid w:val="00004795"/>
    <w:pPr>
      <w:keepNext/>
      <w:jc w:val="center"/>
      <w:outlineLvl w:val="1"/>
    </w:pPr>
    <w:rPr>
      <w:b/>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901BC0"/>
    <w:pPr>
      <w:tabs>
        <w:tab w:val="center" w:pos="4536"/>
        <w:tab w:val="right" w:pos="9072"/>
      </w:tabs>
    </w:pPr>
  </w:style>
  <w:style w:type="character" w:customStyle="1" w:styleId="StopkaZnak">
    <w:name w:val="Stopka Znak"/>
    <w:basedOn w:val="Domylnaczcionkaakapitu"/>
    <w:link w:val="Stopka"/>
    <w:rsid w:val="00901BC0"/>
    <w:rPr>
      <w:rFonts w:ascii="Times New Roman" w:eastAsia="Times New Roman" w:hAnsi="Times New Roman" w:cs="Times New Roman"/>
      <w:sz w:val="28"/>
      <w:szCs w:val="20"/>
    </w:rPr>
  </w:style>
  <w:style w:type="table" w:styleId="Tabela-Elegancki">
    <w:name w:val="Table Elegant"/>
    <w:basedOn w:val="Standardowy"/>
    <w:rsid w:val="00901BC0"/>
    <w:pPr>
      <w:spacing w:after="0" w:line="240" w:lineRule="auto"/>
    </w:pPr>
    <w:rPr>
      <w:rFonts w:ascii="Times New Roman" w:eastAsia="Times New Roman" w:hAnsi="Times New Roman" w:cs="Times New Roman"/>
      <w:sz w:val="20"/>
      <w:szCs w:val="20"/>
      <w:lang w:eastAsia="pl-P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styleId="Listapunktowana">
    <w:name w:val="List Bullet"/>
    <w:basedOn w:val="Normalny"/>
    <w:autoRedefine/>
    <w:rsid w:val="00901BC0"/>
    <w:pPr>
      <w:spacing w:line="240" w:lineRule="exact"/>
    </w:pPr>
    <w:rPr>
      <w:rFonts w:ascii="Arial" w:hAnsi="Arial" w:cs="Arial"/>
      <w:b/>
      <w:sz w:val="22"/>
      <w:szCs w:val="22"/>
      <w:lang w:eastAsia="pl-PL"/>
    </w:rPr>
  </w:style>
  <w:style w:type="paragraph" w:customStyle="1" w:styleId="ZnakZnak1ZnakZnakZnakZnak">
    <w:name w:val="Znak Znak1 Znak Znak Znak Znak"/>
    <w:basedOn w:val="Normalny"/>
    <w:rsid w:val="00901BC0"/>
    <w:rPr>
      <w:sz w:val="20"/>
      <w:lang w:eastAsia="pl-PL"/>
    </w:rPr>
  </w:style>
  <w:style w:type="character" w:customStyle="1" w:styleId="Nagwek2Znak">
    <w:name w:val="Nagłówek 2 Znak"/>
    <w:basedOn w:val="Domylnaczcionkaakapitu"/>
    <w:link w:val="Nagwek2"/>
    <w:rsid w:val="00004795"/>
    <w:rPr>
      <w:rFonts w:ascii="Times New Roman" w:eastAsia="Times New Roman" w:hAnsi="Times New Roman" w:cs="Times New Roman"/>
      <w:b/>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1BC0"/>
    <w:pPr>
      <w:spacing w:after="0" w:line="240" w:lineRule="auto"/>
    </w:pPr>
    <w:rPr>
      <w:rFonts w:ascii="Times New Roman" w:eastAsia="Times New Roman" w:hAnsi="Times New Roman" w:cs="Times New Roman"/>
      <w:sz w:val="28"/>
      <w:szCs w:val="20"/>
    </w:rPr>
  </w:style>
  <w:style w:type="paragraph" w:styleId="Nagwek2">
    <w:name w:val="heading 2"/>
    <w:basedOn w:val="Normalny"/>
    <w:next w:val="Normalny"/>
    <w:link w:val="Nagwek2Znak"/>
    <w:qFormat/>
    <w:rsid w:val="00004795"/>
    <w:pPr>
      <w:keepNext/>
      <w:jc w:val="center"/>
      <w:outlineLvl w:val="1"/>
    </w:pPr>
    <w:rPr>
      <w:b/>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901BC0"/>
    <w:pPr>
      <w:tabs>
        <w:tab w:val="center" w:pos="4536"/>
        <w:tab w:val="right" w:pos="9072"/>
      </w:tabs>
    </w:pPr>
  </w:style>
  <w:style w:type="character" w:customStyle="1" w:styleId="StopkaZnak">
    <w:name w:val="Stopka Znak"/>
    <w:basedOn w:val="Domylnaczcionkaakapitu"/>
    <w:link w:val="Stopka"/>
    <w:rsid w:val="00901BC0"/>
    <w:rPr>
      <w:rFonts w:ascii="Times New Roman" w:eastAsia="Times New Roman" w:hAnsi="Times New Roman" w:cs="Times New Roman"/>
      <w:sz w:val="28"/>
      <w:szCs w:val="20"/>
    </w:rPr>
  </w:style>
  <w:style w:type="table" w:styleId="Tabela-Elegancki">
    <w:name w:val="Table Elegant"/>
    <w:basedOn w:val="Standardowy"/>
    <w:rsid w:val="00901BC0"/>
    <w:pPr>
      <w:spacing w:after="0" w:line="240" w:lineRule="auto"/>
    </w:pPr>
    <w:rPr>
      <w:rFonts w:ascii="Times New Roman" w:eastAsia="Times New Roman" w:hAnsi="Times New Roman" w:cs="Times New Roman"/>
      <w:sz w:val="20"/>
      <w:szCs w:val="20"/>
      <w:lang w:eastAsia="pl-P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styleId="Listapunktowana">
    <w:name w:val="List Bullet"/>
    <w:basedOn w:val="Normalny"/>
    <w:autoRedefine/>
    <w:rsid w:val="00901BC0"/>
    <w:pPr>
      <w:spacing w:line="240" w:lineRule="exact"/>
    </w:pPr>
    <w:rPr>
      <w:rFonts w:ascii="Arial" w:hAnsi="Arial" w:cs="Arial"/>
      <w:b/>
      <w:sz w:val="22"/>
      <w:szCs w:val="22"/>
      <w:lang w:eastAsia="pl-PL"/>
    </w:rPr>
  </w:style>
  <w:style w:type="paragraph" w:customStyle="1" w:styleId="ZnakZnak1ZnakZnakZnakZnak">
    <w:name w:val="Znak Znak1 Znak Znak Znak Znak"/>
    <w:basedOn w:val="Normalny"/>
    <w:rsid w:val="00901BC0"/>
    <w:rPr>
      <w:sz w:val="20"/>
      <w:lang w:eastAsia="pl-PL"/>
    </w:rPr>
  </w:style>
  <w:style w:type="character" w:customStyle="1" w:styleId="Nagwek2Znak">
    <w:name w:val="Nagłówek 2 Znak"/>
    <w:basedOn w:val="Domylnaczcionkaakapitu"/>
    <w:link w:val="Nagwek2"/>
    <w:rsid w:val="00004795"/>
    <w:rPr>
      <w:rFonts w:ascii="Times New Roman" w:eastAsia="Times New Roman" w:hAnsi="Times New Roman" w:cs="Times New Roman"/>
      <w:b/>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550920">
      <w:bodyDiv w:val="1"/>
      <w:marLeft w:val="0"/>
      <w:marRight w:val="0"/>
      <w:marTop w:val="0"/>
      <w:marBottom w:val="0"/>
      <w:divBdr>
        <w:top w:val="none" w:sz="0" w:space="0" w:color="auto"/>
        <w:left w:val="none" w:sz="0" w:space="0" w:color="auto"/>
        <w:bottom w:val="none" w:sz="0" w:space="0" w:color="auto"/>
        <w:right w:val="none" w:sz="0" w:space="0" w:color="auto"/>
      </w:divBdr>
      <w:divsChild>
        <w:div w:id="1852060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7B7C56F9</Template>
  <TotalTime>16</TotalTime>
  <Pages>2</Pages>
  <Words>333</Words>
  <Characters>2001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Domicela Malinowska</dc:creator>
  <cp:keywords/>
  <dc:description/>
  <cp:lastModifiedBy>Domicela Malinowska</cp:lastModifiedBy>
  <cp:revision>8</cp:revision>
  <dcterms:created xsi:type="dcterms:W3CDTF">2019-05-31T09:18:00Z</dcterms:created>
  <dcterms:modified xsi:type="dcterms:W3CDTF">2019-06-03T11:31:00Z</dcterms:modified>
</cp:coreProperties>
</file>