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PROJEKT </w:t>
      </w:r>
    </w:p>
    <w:p w:rsidR="005559CE" w:rsidRP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559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 nr 3</w:t>
      </w:r>
    </w:p>
    <w:p w:rsidR="005559CE" w:rsidRDefault="005559CE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UMOWA  ………...2018               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dostawę leków i innych produktów leczniczych dla PZLA w Strzelini</w:t>
      </w:r>
      <w:bookmarkStart w:id="0" w:name="_GoBack"/>
      <w:bookmarkEnd w:id="0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="00C961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……..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2018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roku w   pomiędzy:</w:t>
      </w:r>
    </w:p>
    <w:p w:rsidR="00655081" w:rsidRPr="00655081" w:rsidRDefault="00655081" w:rsidP="00655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Publicznym Zakładem Lecznictwa Ambulatoryjnego w Strzelinie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Mickiewicza 20 ,57-100 Strzelin ,NIP 914-14-01-881  reprezentowanym przez </w:t>
      </w:r>
    </w:p>
    <w:p w:rsidR="00655081" w:rsidRPr="00655081" w:rsidRDefault="00655081" w:rsidP="00655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zakładu ………………………………………………………………………………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 treści umowy „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Zamawiającym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firmą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…………………………………………………………………………………..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imieniu której działa: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zwanym dalej „Wykonawcą”,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Niniejsza umowa zostaje zawarta w wyniku rozstrzygnięcia postępowania  w zapytaniu ofertowym poniżej 30 tys. Euro. 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współpraca w zakresie  sukcesywnej dostawy  leków                           i innych produktów leczniczych  określonych w opisie zapytania ofertowego  zgodnie ze złożoną ofertą z dnia </w:t>
      </w:r>
      <w:r w:rsidR="00C9619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……………………..2018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 stanowiącą integralną część niniejszej umowy, oraz innych leków i produktów leczniczych wynikających                             z bieżących potrzeb pacjentów PZLA.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odbywać się będą sukcesywnie do siedziby Zamawiającego , zgodnie                          z zamówieniami wystawionymi przez upoważnionych pracowników Zamawiającego.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 zmian ilości asortymentu będącego przedmiotem zamówienia w czasie trwania umowy w stosunku do podanej przewidywanej wielkości zużycia.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Podane ilości są ilościami szacunkowymi wynikającymi z zakupionych ilości w  roku poprzednim. Rzeczywiste ilości wynikać będą  ze zleceń  określonych przez lekarzy. Niepełna realizacja zamówienia     ze strony Zamawiającego nie pociąga  za sobą naliczania kar umownych ani nie narusza postanowień umowy.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zleca, a Wykonawca przyjmuje do realizacji dostawę do siedziby Zamawiającego przedmiotu umowy zgodnie z pisemnymi zamówieniami wystawionymi przez upoważnionych pracowników Zamawiającego,  w terminie nie dłuższym niż ustalony termin dostawy od otrzymania zamówienia. 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wystawiać faktury oddzielnie na leki  refundowane                           i oddzielnie na płatne 100%.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dostarczać tylko artykuły dopuszczone do obrotu na polskim rynku posiadające odpowiednie atesty, dobrej jakości, z ważnym terminem przydatności.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dostarczany będzie przez Wykonawcę w opakowaniu producenta, na koszt i ryzyko Wykonawcy. Opłata za opakowanie wliczona jest w cenę towaru.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Szacunkowa wartość zamówienia wynosi : (brutto)  …………………zł (słownie: …………………………….00/100)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zamówienia będzie liczona każdorazowo w oparciu o ceny jednostkowe  dostarczonych   rzeczywiście ilości.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podstawowy asortyment leków wymieniony w ofercie strony ustaliły ceny jednostkowe w oparciu o ceny zawarte w ofercie Wykonawcy.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655081" w:rsidRPr="00655081" w:rsidRDefault="00655081" w:rsidP="00655081">
      <w:pPr>
        <w:widowControl w:val="0"/>
        <w:tabs>
          <w:tab w:val="left" w:pos="3342"/>
          <w:tab w:val="left" w:pos="3408"/>
        </w:tabs>
        <w:autoSpaceDN w:val="0"/>
        <w:spacing w:after="120" w:line="240" w:lineRule="auto"/>
        <w:ind w:left="66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gwarantuje, że dostarczony przedmiot umowy będzie fabrycznie nowy i wolny od wad.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 , że wszystkie leki przedstawione w ofercie posiadają świadectwa dopuszczenia do obrotu i spełniają normy jakościowe określone przez instytucje upoważnione z ramienia Ministerstwa Zdrowia do badania leków.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zobowiązuje się zastosować odpowiednie opakowanie przedmiotu dostawy, zabezpieczyć go w czasie transportu oraz ponieść konsekwencje z tytułu nienależytego transportu i powstałych z tego tytułu strat.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dostarczenia towaru z wadami ilościowymi lub jakościowymi Wykonawca  zobowiązany jest na żądanie upoważnionego przedstawiciela Zamawiającego do uzupełnienia braków ilościowych oraz wymiany towaru wadliwego jakościowo, na towar wolny od wad w ciągu   24 godz. od daty zgłoszenia.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Zamawiający, bez jakichkolwiek roszczeń finansowych ze strony Wykonawcy z tym związanych, może odmówić przyjęcia dostawy w całości lub w części, jeżeli jakikolwiek element przedmiotu zamówienia nie będzie oryginalnie zapakowany i oznaczony zgodnie z obowiązującymi przepisami, lub opakowanie będzie naruszone. 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zapłaci Wykonawcy za wykonane dostawy leków  refundowanych  przelewem w terminie   30dni     od daty otrzymania faktury.         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realizację przedmiotu zamówienia Zamawiający zapłaci Wykonawcy zgodnie z cenami podanymi w ofercie Wykonawcy.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Ceny poszczególnych elementów przedmiotów zamówienia zawarte w załączonym druku oferty obejmują wszelkie koszty, jakie poniesie Wykonawca, z tytułu należytej i zgodnej z niniejszą umową oraz obowiązującymi przepisami realizacji przedmiotu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mogą ulec zmianie tylko na zasadach i warunkach określonych w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4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 6,9,10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cen może nastąpić w przypadku zmiany stawki podatku VAT lub w związku ze zmianą cen urzędowych.  W takiej sytuacji zmiana cen następuje w dniu wejścia w życie odpowiedniego rozporządzenia lub ustawy.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leki i  inne  produkty nie ujęte w ofercie, a zamawiane przez uprawnionych pracowników Zamawiającego będą stosowane ceny z aktualnego cennika obowiązującego u wykonawcy w dniu dostawy z upustem wskazanym przez wykonawcę w ofercie i umowie na leki nie refundowane.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cen urzędowych ,w innym terminie niż co 2 miesiące Wykonawca informuje Zamawiającego   o zmianie cen.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 istotnej zmiany cen leków nie refundowanych  u producentów, dostawców (minimum 20% w stosunku do cen w dniu złożenia oferty)  Wykonawca może zaproponować zmianę cenników. O zamiarze wprowadzenia zmiany cen informuje na piśmie  „Zamawiającego”, przesyłając na 7 dni wcześniej nowe cenniki. Wartość podwyżki nie może być wyższa od procentowej granicy zmiany ceny u producenta dostawcy. W przypadku nie przyjęcia przez „Zamawiającego” proponowanych zmian cenników umowa po upływie 7 dni po uprzednim zawiadomieniu „Wykonawcy ” na piśmie o nie przyjęciu nowych propozycji cenowych ulega rozwiązaniu. Umowa ulega rozwiązaniu z chwilą doręczenia Wykonawcy  pisemnego oświadczenia  Zamawiającego o odstąpieniu od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cen leków nie refundowanych nie może być wprowadzana częściej niż co 3 miesiące.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odsetki ustawowe w razie niedotrzymania terminu zapłaty za przedmiot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dokonania dostawy w terminie bądź braku dostawy, Wykonawca zobowiązuje się pokryć dodatkowe koszty poniesione przez Zamawiającego związane z dokonaniem awaryjnego zakupu artykułów objętych przedmiotem umowy.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Przedstawicielem Zamawiającego do podejmowania decyzji w odniesieniu do przedmiotu umowy, wzajemnego współdziałania i potwierdzania realizacji umowy jest p. Roman Michalski </w:t>
      </w:r>
    </w:p>
    <w:p w:rsidR="00655081" w:rsidRPr="00655081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Upoważnionymi pracownikami Zamawiającego do sporządzania </w:t>
      </w:r>
      <w:proofErr w:type="spellStart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zapotrzebowań</w:t>
      </w:r>
      <w:proofErr w:type="spellEnd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, zamawiania i odbioru dostaw    są Pan: Mirosław Radziszewski, Izabela Piasecka.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określony na okres </w:t>
      </w:r>
      <w:r w:rsidR="0089353C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od dnia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podpisania umowy.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Umowa rozwiązuje się samoistnie po okresie na jaki została zawarta, niezależnie od wartości zrealizowanych dostaw, przy czym Zamawiający nie będzie obciążony kosztami niezrealizowanych dostaw.  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może być dokonane przez każdą ze stron z zachowaniem trzymiesięcznego okresu wypowiedzenia ze skutkiem na koniec miesiąca kalendarzowego następującego po miesiącu, w którym dokonano wypowiedzenia, bez ponoszenia odpowiedzialności materialnej.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rozwiązania umowy w trybie natychmiastowym, bez zachowania okresu wypowiedzenia w przypadku zawyżania przez Wykonawcę cen dla Zamawiającego bądź dostarczania złej jakości artykułów, objętych przedmiotem umowy.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postanowień umowy wymagają formy pisemnej pod rygorem nieważności. 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mają zastosowanie przepisy ustawy Prawo zamówień publicznych oraz Kodeksu cywilnego.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spory, mogące wyniknąć na tle wykonania przedmiotu umowy, strony umowy będą starały się załatwić polubownie.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Właściwym do rozpoznania sporów wynikłych na tle realizacji niniejszej umowy jest właściwy sąd dla Zamawiającego. </w:t>
      </w:r>
    </w:p>
    <w:p w:rsidR="0089353C" w:rsidRDefault="0089353C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z których jeden otrzymuje Zamawiający,  a drugi Wykonawca.</w:t>
      </w: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 oferta Wykonawcy z załącznikami  zawierająca ceny wybranych artykułów.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ZAMAWIAJĄCY: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WYKONAWCA: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00B3" w:rsidRDefault="00A800B3"/>
    <w:sectPr w:rsidR="00A80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408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5A6371C"/>
    <w:multiLevelType w:val="singleLevel"/>
    <w:tmpl w:val="C50630B4"/>
    <w:lvl w:ilvl="0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</w:lvl>
  </w:abstractNum>
  <w:abstractNum w:abstractNumId="2">
    <w:nsid w:val="1D253DA9"/>
    <w:multiLevelType w:val="singleLevel"/>
    <w:tmpl w:val="C3EE04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5113B8F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F9C7604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7002EF6"/>
    <w:multiLevelType w:val="singleLevel"/>
    <w:tmpl w:val="BE402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>
    <w:nsid w:val="77A8475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CAE6A76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CBD"/>
    <w:rsid w:val="00036CBD"/>
    <w:rsid w:val="00043ECA"/>
    <w:rsid w:val="005559CE"/>
    <w:rsid w:val="00655081"/>
    <w:rsid w:val="0089353C"/>
    <w:rsid w:val="00A800B3"/>
    <w:rsid w:val="00C96191"/>
    <w:rsid w:val="00CF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5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1158</Words>
  <Characters>6950</Characters>
  <Application>Microsoft Office Word</Application>
  <DocSecurity>0</DocSecurity>
  <Lines>57</Lines>
  <Paragraphs>16</Paragraphs>
  <ScaleCrop>false</ScaleCrop>
  <Company/>
  <LinksUpToDate>false</LinksUpToDate>
  <CharactersWithSpaces>8092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7</cp:revision>
  <dcterms:created xsi:type="dcterms:W3CDTF">2018-06-26T06:57:00Z</dcterms:created>
  <dcterms:modified xsi:type="dcterms:W3CDTF">2018-06-28T09:41:00Z</dcterms:modified>
</cp:coreProperties>
</file>