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7F" w:rsidRPr="007E117F" w:rsidRDefault="007E117F" w:rsidP="0050348F">
      <w:pPr>
        <w:keepNext/>
        <w:keepLines/>
        <w:spacing w:before="480" w:after="0"/>
        <w:jc w:val="center"/>
        <w:outlineLvl w:val="0"/>
        <w:rPr>
          <w:rFonts w:ascii="Times New Roman" w:eastAsia="Times New Roman" w:hAnsi="Times New Roman" w:cs="Times New Roman"/>
          <w:b/>
          <w:bCs/>
          <w:color w:val="31849B" w:themeColor="accent5" w:themeShade="BF"/>
          <w:sz w:val="28"/>
          <w:szCs w:val="28"/>
          <w:lang w:eastAsia="pl-PL"/>
        </w:rPr>
      </w:pPr>
      <w:r w:rsidRPr="007E117F">
        <w:rPr>
          <w:rFonts w:ascii="Times New Roman" w:eastAsia="Times New Roman" w:hAnsi="Times New Roman" w:cs="Times New Roman"/>
          <w:b/>
          <w:bCs/>
          <w:color w:val="31849B" w:themeColor="accent5" w:themeShade="BF"/>
          <w:sz w:val="28"/>
          <w:szCs w:val="28"/>
          <w:lang w:eastAsia="pl-PL"/>
        </w:rPr>
        <w:t>SZCZEGÓŁOWE WARUNKI KONKURSU OFERT NA WYKONANIE USŁUG MEDYCZNYCH W ZAKRESIE BADAŃ LABORATORYJNYCH</w:t>
      </w:r>
    </w:p>
    <w:p w:rsidR="007E117F" w:rsidRPr="007E117F" w:rsidRDefault="00202EA1" w:rsidP="007E117F">
      <w:pPr>
        <w:jc w:val="center"/>
        <w:rPr>
          <w:rFonts w:ascii="Times New Roman" w:hAnsi="Times New Roman" w:cs="Times New Roman"/>
          <w:b/>
          <w:color w:val="31849B" w:themeColor="accent5" w:themeShade="BF"/>
          <w:sz w:val="28"/>
          <w:lang w:eastAsia="pl-PL"/>
        </w:rPr>
      </w:pPr>
      <w:r>
        <w:rPr>
          <w:rFonts w:ascii="Times New Roman" w:hAnsi="Times New Roman" w:cs="Times New Roman"/>
          <w:b/>
          <w:color w:val="31849B" w:themeColor="accent5" w:themeShade="BF"/>
          <w:sz w:val="28"/>
          <w:lang w:eastAsia="pl-PL"/>
        </w:rPr>
        <w:t>NA LATA 2018-2020</w:t>
      </w:r>
    </w:p>
    <w:p w:rsidR="007E117F" w:rsidRPr="007E117F" w:rsidRDefault="007E117F" w:rsidP="007E117F">
      <w:pPr>
        <w:rPr>
          <w:rFonts w:ascii="Times New Roman" w:hAnsi="Times New Roman" w:cs="Times New Roman"/>
          <w:lang w:eastAsia="pl-PL"/>
        </w:rPr>
      </w:pPr>
    </w:p>
    <w:p w:rsidR="007E117F" w:rsidRPr="007E117F" w:rsidRDefault="007E117F" w:rsidP="007E117F">
      <w:pPr>
        <w:spacing w:after="0" w:line="360" w:lineRule="auto"/>
        <w:jc w:val="center"/>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PUBLICZNEGO ZAKŁADU LECZNICTWA AMBULATORYJNEGO W STRZELINIE </w:t>
      </w:r>
    </w:p>
    <w:p w:rsidR="007E117F" w:rsidRPr="007E117F" w:rsidRDefault="007E117F" w:rsidP="007E117F">
      <w:pPr>
        <w:spacing w:after="0" w:line="360" w:lineRule="auto"/>
        <w:jc w:val="center"/>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 PRZY UL. MICKIEWICZA 20</w:t>
      </w:r>
    </w:p>
    <w:p w:rsidR="007E117F" w:rsidRPr="007E117F" w:rsidRDefault="007E117F" w:rsidP="007E117F">
      <w:pPr>
        <w:spacing w:after="0" w:line="360" w:lineRule="auto"/>
        <w:jc w:val="both"/>
        <w:rPr>
          <w:rFonts w:ascii="Times New Roman" w:eastAsia="Times New Roman" w:hAnsi="Times New Roman" w:cs="Times New Roman"/>
          <w:sz w:val="24"/>
          <w:szCs w:val="24"/>
          <w:lang w:eastAsia="pl-PL"/>
        </w:rPr>
      </w:pPr>
    </w:p>
    <w:p w:rsidR="007E117F" w:rsidRPr="007E117F" w:rsidRDefault="007E117F" w:rsidP="007E117F">
      <w:pPr>
        <w:spacing w:after="0" w:line="360" w:lineRule="auto"/>
        <w:jc w:val="both"/>
        <w:rPr>
          <w:rFonts w:ascii="Times New Roman" w:eastAsia="Times New Roman" w:hAnsi="Times New Roman" w:cs="Times New Roman"/>
          <w:sz w:val="24"/>
          <w:szCs w:val="24"/>
          <w:lang w:eastAsia="pl-PL"/>
        </w:rPr>
      </w:pPr>
      <w:r w:rsidRPr="007E117F">
        <w:rPr>
          <w:rFonts w:ascii="Times New Roman" w:eastAsia="Times New Roman" w:hAnsi="Times New Roman" w:cs="Times New Roman"/>
          <w:sz w:val="24"/>
          <w:szCs w:val="24"/>
          <w:u w:val="single"/>
          <w:lang w:eastAsia="pl-PL"/>
        </w:rPr>
        <w:t>Podstawa prawna:</w:t>
      </w:r>
      <w:r w:rsidRPr="007E117F">
        <w:rPr>
          <w:rFonts w:ascii="Times New Roman" w:eastAsia="Times New Roman" w:hAnsi="Times New Roman" w:cs="Times New Roman"/>
          <w:sz w:val="24"/>
          <w:szCs w:val="24"/>
          <w:lang w:eastAsia="pl-PL"/>
        </w:rPr>
        <w:t xml:space="preserve"> art. 26, art. 27 </w:t>
      </w:r>
      <w:r w:rsidRPr="007E117F">
        <w:rPr>
          <w:rFonts w:ascii="Times New Roman" w:eastAsia="Times New Roman" w:hAnsi="Times New Roman" w:cs="Times New Roman"/>
          <w:bCs/>
          <w:sz w:val="24"/>
          <w:szCs w:val="24"/>
          <w:lang w:eastAsia="pl-PL"/>
        </w:rPr>
        <w:t xml:space="preserve">Ustawy </w:t>
      </w:r>
      <w:r w:rsidRPr="007E117F">
        <w:rPr>
          <w:rFonts w:ascii="Times New Roman" w:eastAsia="Times New Roman" w:hAnsi="Times New Roman" w:cs="Times New Roman"/>
          <w:sz w:val="24"/>
          <w:szCs w:val="24"/>
          <w:lang w:eastAsia="pl-PL"/>
        </w:rPr>
        <w:t xml:space="preserve">z dnia 15 kwietnia 2011 r. </w:t>
      </w:r>
      <w:r w:rsidRPr="007E117F">
        <w:rPr>
          <w:rFonts w:ascii="Times New Roman" w:eastAsia="Times New Roman" w:hAnsi="Times New Roman" w:cs="Times New Roman"/>
          <w:bCs/>
          <w:sz w:val="24"/>
          <w:szCs w:val="24"/>
          <w:lang w:eastAsia="pl-PL"/>
        </w:rPr>
        <w:t>o działalności lecznicze</w:t>
      </w:r>
      <w:r w:rsidRPr="007E117F">
        <w:rPr>
          <w:rFonts w:ascii="Times New Roman" w:eastAsia="Times New Roman" w:hAnsi="Times New Roman" w:cs="Times New Roman"/>
          <w:sz w:val="24"/>
          <w:szCs w:val="24"/>
          <w:lang w:eastAsia="pl-PL"/>
        </w:rPr>
        <w:t xml:space="preserve">j (Dz. U. 2018. 160 </w:t>
      </w:r>
      <w:proofErr w:type="spellStart"/>
      <w:r w:rsidRPr="007E117F">
        <w:rPr>
          <w:rFonts w:ascii="Times New Roman" w:eastAsia="Times New Roman" w:hAnsi="Times New Roman" w:cs="Times New Roman"/>
          <w:sz w:val="24"/>
          <w:szCs w:val="24"/>
          <w:lang w:eastAsia="pl-PL"/>
        </w:rPr>
        <w:t>t.j</w:t>
      </w:r>
      <w:proofErr w:type="spellEnd"/>
      <w:r w:rsidRPr="007E117F">
        <w:rPr>
          <w:rFonts w:ascii="Times New Roman" w:eastAsia="Times New Roman" w:hAnsi="Times New Roman" w:cs="Times New Roman"/>
          <w:sz w:val="24"/>
          <w:szCs w:val="24"/>
          <w:lang w:eastAsia="pl-PL"/>
        </w:rPr>
        <w:t xml:space="preserve">. z </w:t>
      </w:r>
      <w:proofErr w:type="spellStart"/>
      <w:r w:rsidRPr="007E117F">
        <w:rPr>
          <w:rFonts w:ascii="Times New Roman" w:eastAsia="Times New Roman" w:hAnsi="Times New Roman" w:cs="Times New Roman"/>
          <w:sz w:val="24"/>
          <w:szCs w:val="24"/>
          <w:lang w:eastAsia="pl-PL"/>
        </w:rPr>
        <w:t>późn</w:t>
      </w:r>
      <w:proofErr w:type="spellEnd"/>
      <w:r w:rsidRPr="007E117F">
        <w:rPr>
          <w:rFonts w:ascii="Times New Roman" w:eastAsia="Times New Roman" w:hAnsi="Times New Roman" w:cs="Times New Roman"/>
          <w:sz w:val="24"/>
          <w:szCs w:val="24"/>
          <w:lang w:eastAsia="pl-PL"/>
        </w:rPr>
        <w:t xml:space="preserve">. zm.) oraz odpowiednio art. 140, art. 141, art. 146 ust. 1, art. 147-150, art. 151 ust. 1, 2 i 4-6, art. 152, art. 153,art. 154 ust. 1 i 2 Ustawy z dnia 27 sierpnia 2004r. o świadczeniach opieki zdrowotnej finansowanych ze środków publicznych                           (Dz. U. 2018. 1938 </w:t>
      </w:r>
      <w:proofErr w:type="spellStart"/>
      <w:r w:rsidRPr="007E117F">
        <w:rPr>
          <w:rFonts w:ascii="Times New Roman" w:eastAsia="Times New Roman" w:hAnsi="Times New Roman" w:cs="Times New Roman"/>
          <w:sz w:val="24"/>
          <w:szCs w:val="24"/>
          <w:lang w:eastAsia="pl-PL"/>
        </w:rPr>
        <w:t>t.j</w:t>
      </w:r>
      <w:proofErr w:type="spellEnd"/>
      <w:r w:rsidRPr="007E117F">
        <w:rPr>
          <w:rFonts w:ascii="Times New Roman" w:eastAsia="Times New Roman" w:hAnsi="Times New Roman" w:cs="Times New Roman"/>
          <w:sz w:val="24"/>
          <w:szCs w:val="24"/>
          <w:lang w:eastAsia="pl-PL"/>
        </w:rPr>
        <w:t xml:space="preserve">. z </w:t>
      </w:r>
      <w:proofErr w:type="spellStart"/>
      <w:r w:rsidRPr="007E117F">
        <w:rPr>
          <w:rFonts w:ascii="Times New Roman" w:eastAsia="Times New Roman" w:hAnsi="Times New Roman" w:cs="Times New Roman"/>
          <w:sz w:val="24"/>
          <w:szCs w:val="24"/>
          <w:lang w:eastAsia="pl-PL"/>
        </w:rPr>
        <w:t>późn</w:t>
      </w:r>
      <w:proofErr w:type="spellEnd"/>
      <w:r w:rsidRPr="007E117F">
        <w:rPr>
          <w:rFonts w:ascii="Times New Roman" w:eastAsia="Times New Roman" w:hAnsi="Times New Roman" w:cs="Times New Roman"/>
          <w:sz w:val="24"/>
          <w:szCs w:val="24"/>
          <w:lang w:eastAsia="pl-PL"/>
        </w:rPr>
        <w:t>. zm.)</w:t>
      </w:r>
    </w:p>
    <w:p w:rsidR="007E117F" w:rsidRPr="007E117F" w:rsidRDefault="007E117F" w:rsidP="007E117F">
      <w:pPr>
        <w:spacing w:after="0" w:line="360" w:lineRule="auto"/>
        <w:jc w:val="both"/>
        <w:rPr>
          <w:rFonts w:ascii="Times New Roman" w:eastAsia="Times New Roman" w:hAnsi="Times New Roman" w:cs="Times New Roman"/>
          <w:sz w:val="24"/>
          <w:szCs w:val="24"/>
          <w:lang w:eastAsia="pl-PL"/>
        </w:rPr>
      </w:pPr>
    </w:p>
    <w:p w:rsidR="007E117F" w:rsidRPr="007E117F" w:rsidRDefault="007E117F" w:rsidP="007E117F">
      <w:pPr>
        <w:spacing w:after="0" w:line="360" w:lineRule="auto"/>
        <w:jc w:val="both"/>
        <w:rPr>
          <w:rFonts w:ascii="Times New Roman" w:eastAsia="Times New Roman" w:hAnsi="Times New Roman" w:cs="Times New Roman"/>
          <w:b/>
          <w:sz w:val="24"/>
          <w:szCs w:val="24"/>
          <w:lang w:eastAsia="pl-PL"/>
        </w:rPr>
      </w:pPr>
    </w:p>
    <w:p w:rsidR="007E117F" w:rsidRPr="007E117F" w:rsidRDefault="007E117F" w:rsidP="007E117F">
      <w:pPr>
        <w:spacing w:after="0" w:line="360" w:lineRule="auto"/>
        <w:ind w:left="-360" w:right="-468"/>
        <w:jc w:val="both"/>
        <w:rPr>
          <w:rFonts w:ascii="Times New Roman" w:eastAsia="Times New Roman" w:hAnsi="Times New Roman" w:cs="Times New Roman"/>
          <w:b/>
          <w:bCs/>
          <w:sz w:val="20"/>
          <w:szCs w:val="24"/>
          <w:lang w:eastAsia="pl-PL"/>
        </w:rPr>
      </w:pPr>
      <w:r w:rsidRPr="007E117F">
        <w:rPr>
          <w:rFonts w:ascii="Times New Roman" w:eastAsia="Times New Roman" w:hAnsi="Times New Roman" w:cs="Times New Roman"/>
          <w:b/>
          <w:bCs/>
          <w:sz w:val="20"/>
          <w:szCs w:val="24"/>
          <w:lang w:eastAsia="pl-PL"/>
        </w:rPr>
        <w:t xml:space="preserve">Załączniki: </w:t>
      </w:r>
    </w:p>
    <w:p w:rsidR="007E117F" w:rsidRPr="007E117F" w:rsidRDefault="007E117F" w:rsidP="007E117F">
      <w:pPr>
        <w:numPr>
          <w:ilvl w:val="0"/>
          <w:numId w:val="2"/>
        </w:numPr>
        <w:spacing w:after="0" w:line="360" w:lineRule="auto"/>
        <w:ind w:right="-468"/>
        <w:jc w:val="both"/>
        <w:rPr>
          <w:rFonts w:ascii="Times New Roman" w:eastAsia="Times New Roman" w:hAnsi="Times New Roman" w:cs="Times New Roman"/>
          <w:sz w:val="20"/>
          <w:szCs w:val="24"/>
          <w:lang w:eastAsia="pl-PL"/>
        </w:rPr>
      </w:pPr>
      <w:r w:rsidRPr="007E117F">
        <w:rPr>
          <w:rFonts w:ascii="Times New Roman" w:eastAsia="Times New Roman" w:hAnsi="Times New Roman" w:cs="Times New Roman"/>
          <w:sz w:val="20"/>
          <w:szCs w:val="24"/>
          <w:lang w:eastAsia="pl-PL"/>
        </w:rPr>
        <w:t xml:space="preserve">Formularz ofertowy – Załącznik nr 1. </w:t>
      </w:r>
    </w:p>
    <w:p w:rsidR="007E117F" w:rsidRPr="007E117F" w:rsidRDefault="007E117F" w:rsidP="007E117F">
      <w:pPr>
        <w:numPr>
          <w:ilvl w:val="0"/>
          <w:numId w:val="2"/>
        </w:numPr>
        <w:spacing w:after="0" w:line="360" w:lineRule="auto"/>
        <w:ind w:right="-468"/>
        <w:jc w:val="both"/>
        <w:rPr>
          <w:rFonts w:ascii="Times New Roman" w:eastAsia="Times New Roman" w:hAnsi="Times New Roman" w:cs="Times New Roman"/>
          <w:sz w:val="20"/>
          <w:szCs w:val="24"/>
          <w:lang w:eastAsia="pl-PL"/>
        </w:rPr>
      </w:pPr>
      <w:r w:rsidRPr="007E117F">
        <w:rPr>
          <w:rFonts w:ascii="Times New Roman" w:eastAsia="Times New Roman" w:hAnsi="Times New Roman" w:cs="Times New Roman"/>
          <w:sz w:val="20"/>
          <w:szCs w:val="24"/>
          <w:lang w:eastAsia="pl-PL"/>
        </w:rPr>
        <w:t xml:space="preserve">Kwalifikacje zawodowe osób zatrudnionych przy wykonywaniu badań laboratoryjnych    - Załącznik nr 2 </w:t>
      </w:r>
    </w:p>
    <w:p w:rsidR="007E117F" w:rsidRPr="007E117F" w:rsidRDefault="007E117F" w:rsidP="007E117F">
      <w:pPr>
        <w:numPr>
          <w:ilvl w:val="0"/>
          <w:numId w:val="2"/>
        </w:numPr>
        <w:spacing w:after="0" w:line="360" w:lineRule="auto"/>
        <w:ind w:right="-468"/>
        <w:jc w:val="both"/>
        <w:rPr>
          <w:rFonts w:ascii="Times New Roman" w:eastAsia="Times New Roman" w:hAnsi="Times New Roman" w:cs="Times New Roman"/>
          <w:sz w:val="20"/>
          <w:szCs w:val="24"/>
          <w:lang w:eastAsia="pl-PL"/>
        </w:rPr>
      </w:pPr>
      <w:r w:rsidRPr="007E117F">
        <w:rPr>
          <w:rFonts w:ascii="Times New Roman" w:eastAsia="Times New Roman" w:hAnsi="Times New Roman" w:cs="Times New Roman"/>
          <w:sz w:val="20"/>
          <w:szCs w:val="24"/>
          <w:lang w:eastAsia="pl-PL"/>
        </w:rPr>
        <w:t>Informacja o sprzęcie i aparaturze przeznaczonej do wykonywania badań z zakresu diagnostyki laboratoryjnej -  Załącznik nr 3</w:t>
      </w:r>
    </w:p>
    <w:p w:rsidR="007E117F" w:rsidRPr="007E117F" w:rsidRDefault="007E117F" w:rsidP="007E117F">
      <w:pPr>
        <w:numPr>
          <w:ilvl w:val="0"/>
          <w:numId w:val="2"/>
        </w:numPr>
        <w:spacing w:after="0" w:line="360" w:lineRule="auto"/>
        <w:ind w:right="-468"/>
        <w:jc w:val="both"/>
        <w:rPr>
          <w:rFonts w:ascii="Times New Roman" w:eastAsia="Times New Roman" w:hAnsi="Times New Roman" w:cs="Times New Roman"/>
          <w:sz w:val="20"/>
          <w:szCs w:val="24"/>
          <w:lang w:eastAsia="pl-PL"/>
        </w:rPr>
      </w:pPr>
      <w:r w:rsidRPr="007E117F">
        <w:rPr>
          <w:rFonts w:ascii="Times New Roman" w:eastAsia="Times New Roman" w:hAnsi="Times New Roman" w:cs="Times New Roman"/>
          <w:sz w:val="20"/>
          <w:szCs w:val="24"/>
          <w:lang w:eastAsia="pl-PL"/>
        </w:rPr>
        <w:t>Projekt umowy - Załącznik nr 4</w:t>
      </w:r>
    </w:p>
    <w:p w:rsidR="007E117F" w:rsidRPr="007E117F" w:rsidRDefault="007E117F" w:rsidP="007E117F">
      <w:pPr>
        <w:numPr>
          <w:ilvl w:val="0"/>
          <w:numId w:val="2"/>
        </w:numPr>
        <w:spacing w:after="0" w:line="360" w:lineRule="auto"/>
        <w:ind w:right="-468"/>
        <w:jc w:val="both"/>
        <w:rPr>
          <w:rFonts w:ascii="Times New Roman" w:eastAsia="Times New Roman" w:hAnsi="Times New Roman" w:cs="Times New Roman"/>
          <w:sz w:val="20"/>
          <w:szCs w:val="24"/>
          <w:lang w:eastAsia="pl-PL"/>
        </w:rPr>
      </w:pPr>
      <w:r w:rsidRPr="007E117F">
        <w:rPr>
          <w:rFonts w:ascii="Times New Roman" w:eastAsia="Times New Roman" w:hAnsi="Times New Roman" w:cs="Times New Roman"/>
          <w:sz w:val="20"/>
          <w:szCs w:val="24"/>
          <w:lang w:eastAsia="pl-PL"/>
        </w:rPr>
        <w:t>Oświadczenia składane w zakresie posiadanej przez oferenta aparatury i sprzętu oraz kwalifikacji personelu – Załącznik nr 5</w:t>
      </w:r>
    </w:p>
    <w:p w:rsidR="007E117F" w:rsidRPr="007E117F" w:rsidRDefault="007E117F" w:rsidP="007E117F">
      <w:pPr>
        <w:numPr>
          <w:ilvl w:val="0"/>
          <w:numId w:val="2"/>
        </w:numPr>
        <w:spacing w:after="0" w:line="360" w:lineRule="auto"/>
        <w:contextualSpacing/>
        <w:jc w:val="both"/>
        <w:rPr>
          <w:rFonts w:ascii="Times New Roman" w:eastAsia="Times New Roman" w:hAnsi="Times New Roman" w:cs="Times New Roman"/>
          <w:sz w:val="20"/>
          <w:szCs w:val="24"/>
          <w:lang w:eastAsia="pl-PL"/>
        </w:rPr>
      </w:pPr>
      <w:r w:rsidRPr="007E117F">
        <w:rPr>
          <w:rFonts w:ascii="Times New Roman" w:eastAsia="Times New Roman" w:hAnsi="Times New Roman" w:cs="Times New Roman"/>
          <w:sz w:val="20"/>
          <w:szCs w:val="24"/>
          <w:lang w:eastAsia="pl-PL"/>
        </w:rPr>
        <w:t>Kopia polisy od odpowiedzialności cywilnej -Załącznik nr 6</w:t>
      </w:r>
    </w:p>
    <w:p w:rsidR="007E117F" w:rsidRPr="007E117F" w:rsidRDefault="007E117F" w:rsidP="007E117F">
      <w:pPr>
        <w:spacing w:after="0" w:line="360" w:lineRule="auto"/>
        <w:jc w:val="both"/>
        <w:rPr>
          <w:rFonts w:ascii="Times New Roman" w:eastAsia="Times New Roman" w:hAnsi="Times New Roman" w:cs="Times New Roman"/>
          <w:b/>
          <w:sz w:val="20"/>
          <w:szCs w:val="24"/>
          <w:lang w:eastAsia="pl-PL"/>
        </w:rPr>
      </w:pPr>
    </w:p>
    <w:p w:rsidR="007E117F" w:rsidRPr="007E117F" w:rsidRDefault="007E117F" w:rsidP="007E117F">
      <w:pPr>
        <w:spacing w:after="0" w:line="360" w:lineRule="auto"/>
        <w:jc w:val="both"/>
        <w:rPr>
          <w:rFonts w:ascii="Times New Roman" w:hAnsi="Times New Roman" w:cs="Times New Roman"/>
        </w:rPr>
      </w:pPr>
    </w:p>
    <w:p w:rsidR="007E117F" w:rsidRPr="007E117F" w:rsidRDefault="007E117F" w:rsidP="007E117F">
      <w:pPr>
        <w:spacing w:after="0" w:line="360" w:lineRule="auto"/>
        <w:jc w:val="both"/>
        <w:rPr>
          <w:rFonts w:ascii="Times New Roman" w:eastAsia="Times New Roman" w:hAnsi="Times New Roman" w:cs="Times New Roman"/>
          <w:b/>
          <w:sz w:val="24"/>
          <w:szCs w:val="24"/>
          <w:lang w:eastAsia="pl-PL"/>
        </w:rPr>
      </w:pPr>
    </w:p>
    <w:p w:rsidR="007E117F" w:rsidRDefault="00575562" w:rsidP="007E117F">
      <w:pPr>
        <w:spacing w:after="0" w:line="360" w:lineRule="auto"/>
        <w:ind w:left="284"/>
        <w:rPr>
          <w:rFonts w:ascii="Times New Roman" w:eastAsia="Times New Roman" w:hAnsi="Times New Roman" w:cs="Times New Roman"/>
          <w:b/>
          <w:sz w:val="24"/>
          <w:szCs w:val="24"/>
          <w:lang w:eastAsia="pl-PL"/>
        </w:rPr>
      </w:pPr>
      <w:r>
        <w:rPr>
          <w:rFonts w:ascii="Times New Roman" w:hAnsi="Times New Roman" w:cs="Times New Roman"/>
          <w:i/>
          <w:sz w:val="18"/>
          <w:szCs w:val="18"/>
        </w:rPr>
        <w:t>Strzelin dnia 24</w:t>
      </w:r>
      <w:r w:rsidR="007E117F" w:rsidRPr="007E117F">
        <w:rPr>
          <w:rFonts w:ascii="Times New Roman" w:hAnsi="Times New Roman" w:cs="Times New Roman"/>
          <w:i/>
          <w:sz w:val="18"/>
          <w:szCs w:val="18"/>
        </w:rPr>
        <w:t xml:space="preserve">.04.2018r.                                                                                                               </w:t>
      </w:r>
      <w:r w:rsidR="007E117F" w:rsidRPr="007E117F">
        <w:rPr>
          <w:rFonts w:ascii="Times New Roman" w:eastAsia="Times New Roman" w:hAnsi="Times New Roman" w:cs="Times New Roman"/>
          <w:b/>
          <w:sz w:val="24"/>
          <w:szCs w:val="24"/>
          <w:lang w:eastAsia="pl-PL"/>
        </w:rPr>
        <w:t>Zatwierdzam:</w:t>
      </w:r>
    </w:p>
    <w:p w:rsidR="00230263" w:rsidRDefault="00230263" w:rsidP="00230263">
      <w:pPr>
        <w:spacing w:after="0" w:line="360" w:lineRule="auto"/>
        <w:ind w:left="6372" w:firstLine="708"/>
        <w:jc w:val="center"/>
        <w:rPr>
          <w:rFonts w:ascii="Times New Roman" w:hAnsi="Times New Roman" w:cs="Times New Roman"/>
          <w:i/>
          <w:sz w:val="18"/>
          <w:szCs w:val="18"/>
        </w:rPr>
      </w:pPr>
      <w:r>
        <w:rPr>
          <w:rFonts w:ascii="Times New Roman" w:hAnsi="Times New Roman" w:cs="Times New Roman"/>
          <w:i/>
          <w:sz w:val="18"/>
          <w:szCs w:val="18"/>
        </w:rPr>
        <w:t xml:space="preserve">Dyrektor zakładu </w:t>
      </w:r>
    </w:p>
    <w:p w:rsidR="00230263" w:rsidRPr="007E117F" w:rsidRDefault="00230263" w:rsidP="00230263">
      <w:pPr>
        <w:spacing w:after="0" w:line="360" w:lineRule="auto"/>
        <w:ind w:left="6372" w:firstLine="708"/>
        <w:jc w:val="center"/>
        <w:rPr>
          <w:rFonts w:ascii="Times New Roman" w:hAnsi="Times New Roman" w:cs="Times New Roman"/>
          <w:i/>
          <w:sz w:val="18"/>
          <w:szCs w:val="18"/>
        </w:rPr>
      </w:pPr>
      <w:r>
        <w:rPr>
          <w:rFonts w:ascii="Times New Roman" w:hAnsi="Times New Roman" w:cs="Times New Roman"/>
          <w:i/>
          <w:sz w:val="18"/>
          <w:szCs w:val="18"/>
        </w:rPr>
        <w:t xml:space="preserve">Teresa </w:t>
      </w:r>
      <w:proofErr w:type="spellStart"/>
      <w:r>
        <w:rPr>
          <w:rFonts w:ascii="Times New Roman" w:hAnsi="Times New Roman" w:cs="Times New Roman"/>
          <w:i/>
          <w:sz w:val="18"/>
          <w:szCs w:val="18"/>
        </w:rPr>
        <w:t>Skwarzyńska</w:t>
      </w:r>
      <w:proofErr w:type="spellEnd"/>
    </w:p>
    <w:p w:rsidR="007E117F" w:rsidRPr="007E117F" w:rsidRDefault="007E117F" w:rsidP="007E117F">
      <w:pPr>
        <w:spacing w:after="0" w:line="360" w:lineRule="auto"/>
        <w:jc w:val="both"/>
        <w:rPr>
          <w:rFonts w:ascii="Times New Roman" w:eastAsia="Times New Roman" w:hAnsi="Times New Roman" w:cs="Times New Roman"/>
          <w:b/>
          <w:sz w:val="24"/>
          <w:szCs w:val="24"/>
          <w:lang w:eastAsia="pl-PL"/>
        </w:rPr>
      </w:pPr>
    </w:p>
    <w:p w:rsidR="007E117F" w:rsidRPr="007E117F" w:rsidRDefault="007E117F" w:rsidP="007E117F">
      <w:pPr>
        <w:spacing w:after="0" w:line="360" w:lineRule="auto"/>
        <w:jc w:val="both"/>
        <w:rPr>
          <w:rFonts w:ascii="Times New Roman" w:eastAsia="Times New Roman" w:hAnsi="Times New Roman" w:cs="Times New Roman"/>
          <w:b/>
          <w:sz w:val="24"/>
          <w:szCs w:val="24"/>
          <w:lang w:eastAsia="pl-PL"/>
        </w:rPr>
      </w:pPr>
    </w:p>
    <w:p w:rsidR="007E117F" w:rsidRPr="007E117F" w:rsidRDefault="007E117F" w:rsidP="007E117F">
      <w:pPr>
        <w:spacing w:after="0" w:line="360" w:lineRule="auto"/>
        <w:jc w:val="both"/>
        <w:rPr>
          <w:rFonts w:ascii="Times New Roman" w:eastAsia="Times New Roman" w:hAnsi="Times New Roman" w:cs="Times New Roman"/>
          <w:b/>
          <w:sz w:val="24"/>
          <w:szCs w:val="24"/>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I. PRZEDMIOT KONKURSU</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Wykonywanie usług medycznych w </w:t>
      </w:r>
      <w:r w:rsidR="00757E6D">
        <w:rPr>
          <w:rFonts w:ascii="Times New Roman" w:eastAsia="Times New Roman" w:hAnsi="Times New Roman" w:cs="Times New Roman"/>
          <w:lang w:eastAsia="pl-PL"/>
        </w:rPr>
        <w:t xml:space="preserve">zakresie badań laboratoryjnych </w:t>
      </w: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II. TERMINY</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u w:val="single"/>
          <w:lang w:eastAsia="pl-PL"/>
        </w:rPr>
        <w:t>Termin składania ofert:</w:t>
      </w:r>
      <w:r w:rsidRPr="007E117F">
        <w:rPr>
          <w:rFonts w:ascii="Times New Roman" w:eastAsia="Times New Roman" w:hAnsi="Times New Roman" w:cs="Times New Roman"/>
          <w:lang w:eastAsia="pl-PL"/>
        </w:rPr>
        <w:t xml:space="preserve"> do dnia  </w:t>
      </w:r>
      <w:r w:rsidR="00A83BFC">
        <w:rPr>
          <w:rFonts w:ascii="Times New Roman" w:eastAsia="Times New Roman" w:hAnsi="Times New Roman" w:cs="Times New Roman"/>
          <w:lang w:eastAsia="pl-PL"/>
        </w:rPr>
        <w:t>11</w:t>
      </w:r>
      <w:r w:rsidR="00575562">
        <w:rPr>
          <w:rFonts w:ascii="Times New Roman" w:eastAsia="Times New Roman" w:hAnsi="Times New Roman" w:cs="Times New Roman"/>
          <w:lang w:eastAsia="pl-PL"/>
        </w:rPr>
        <w:t>.05</w:t>
      </w:r>
      <w:r w:rsidRPr="007E117F">
        <w:rPr>
          <w:rFonts w:ascii="Times New Roman" w:eastAsia="Times New Roman" w:hAnsi="Times New Roman" w:cs="Times New Roman"/>
          <w:lang w:eastAsia="pl-PL"/>
        </w:rPr>
        <w:t>.2018 roku do godz. 10.00.</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u w:val="single"/>
          <w:lang w:eastAsia="pl-PL"/>
        </w:rPr>
        <w:t>Termin otwarcia ofert:</w:t>
      </w:r>
      <w:r w:rsidRPr="007E117F">
        <w:rPr>
          <w:rFonts w:ascii="Times New Roman" w:eastAsia="Times New Roman" w:hAnsi="Times New Roman" w:cs="Times New Roman"/>
          <w:lang w:eastAsia="pl-PL"/>
        </w:rPr>
        <w:t xml:space="preserve"> dnia </w:t>
      </w:r>
      <w:r w:rsidR="00A83BFC">
        <w:rPr>
          <w:rFonts w:ascii="Times New Roman" w:eastAsia="Times New Roman" w:hAnsi="Times New Roman" w:cs="Times New Roman"/>
          <w:lang w:eastAsia="pl-PL"/>
        </w:rPr>
        <w:t>11</w:t>
      </w:r>
      <w:r w:rsidR="00575562">
        <w:rPr>
          <w:rFonts w:ascii="Times New Roman" w:eastAsia="Times New Roman" w:hAnsi="Times New Roman" w:cs="Times New Roman"/>
          <w:lang w:eastAsia="pl-PL"/>
        </w:rPr>
        <w:t>.05</w:t>
      </w:r>
      <w:r w:rsidRPr="007E117F">
        <w:rPr>
          <w:rFonts w:ascii="Times New Roman" w:eastAsia="Times New Roman" w:hAnsi="Times New Roman" w:cs="Times New Roman"/>
          <w:lang w:eastAsia="pl-PL"/>
        </w:rPr>
        <w:t>.2018 roku.; godz. 10.30</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u w:val="single"/>
          <w:lang w:eastAsia="pl-PL"/>
        </w:rPr>
        <w:t>Termin rozstrzygnięcia konkursu:</w:t>
      </w:r>
      <w:r w:rsidRPr="007E117F">
        <w:rPr>
          <w:rFonts w:ascii="Times New Roman" w:eastAsia="Times New Roman" w:hAnsi="Times New Roman" w:cs="Times New Roman"/>
          <w:lang w:eastAsia="pl-PL"/>
        </w:rPr>
        <w:t xml:space="preserve"> </w:t>
      </w:r>
      <w:r w:rsidR="00575562">
        <w:rPr>
          <w:rFonts w:ascii="Times New Roman" w:eastAsia="Times New Roman" w:hAnsi="Times New Roman" w:cs="Times New Roman"/>
          <w:lang w:eastAsia="pl-PL"/>
        </w:rPr>
        <w:t xml:space="preserve">w ciągu 7 dni </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Składający ofertę pozostaje nią związany przez okres 30 dni licząc od daty upływu terminu składania ofert.</w:t>
      </w: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III. WYMAGANIA DLA OFERENTÓW:</w:t>
      </w: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lang w:eastAsia="pl-PL"/>
        </w:rPr>
        <w:t>1</w:t>
      </w:r>
      <w:r w:rsidRPr="007E117F">
        <w:rPr>
          <w:rFonts w:ascii="Times New Roman" w:eastAsia="Times New Roman" w:hAnsi="Times New Roman" w:cs="Times New Roman"/>
          <w:b/>
          <w:lang w:eastAsia="pl-PL"/>
        </w:rPr>
        <w:t xml:space="preserve">. </w:t>
      </w:r>
      <w:r w:rsidRPr="007E117F">
        <w:rPr>
          <w:rFonts w:ascii="Times New Roman" w:eastAsia="Times New Roman" w:hAnsi="Times New Roman" w:cs="Times New Roman"/>
          <w:lang w:eastAsia="pl-PL"/>
        </w:rPr>
        <w:t xml:space="preserve">Udzielający zamówienia wymaga aby: </w:t>
      </w:r>
    </w:p>
    <w:p w:rsid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b/>
          <w:lang w:eastAsia="pl-PL"/>
        </w:rPr>
        <w:t>a)</w:t>
      </w:r>
      <w:r w:rsidR="008903F4">
        <w:rPr>
          <w:rFonts w:ascii="Times New Roman" w:eastAsia="Times New Roman" w:hAnsi="Times New Roman" w:cs="Times New Roman"/>
          <w:lang w:eastAsia="pl-PL"/>
        </w:rPr>
        <w:t>.b</w:t>
      </w:r>
      <w:r w:rsidRPr="007E117F">
        <w:rPr>
          <w:rFonts w:ascii="Times New Roman" w:eastAsia="Times New Roman" w:hAnsi="Times New Roman" w:cs="Times New Roman"/>
          <w:lang w:eastAsia="pl-PL"/>
        </w:rPr>
        <w:t>adania diagnostyczne były wykonywane  codziennie w dni pracujące od godz. 7:00-10:00                      z zapewnieniem punktu poboru materiału do badań laboratoryjnych w Strzelinie  z możliwością wykonywania badań pilnych.</w:t>
      </w:r>
    </w:p>
    <w:p w:rsidR="008B7386" w:rsidRDefault="007E117F" w:rsidP="007E117F">
      <w:pPr>
        <w:spacing w:after="0" w:line="360" w:lineRule="auto"/>
        <w:jc w:val="both"/>
        <w:rPr>
          <w:rFonts w:ascii="Times New Roman" w:hAnsi="Times New Roman" w:cs="Times New Roman"/>
          <w:color w:val="000000"/>
        </w:rPr>
      </w:pPr>
      <w:r w:rsidRPr="007E117F">
        <w:rPr>
          <w:rFonts w:ascii="Times New Roman" w:hAnsi="Times New Roman" w:cs="Times New Roman"/>
          <w:b/>
          <w:color w:val="000000"/>
        </w:rPr>
        <w:t>b)</w:t>
      </w:r>
      <w:r w:rsidRPr="007E117F">
        <w:rPr>
          <w:rFonts w:ascii="Times New Roman" w:hAnsi="Times New Roman" w:cs="Times New Roman"/>
          <w:color w:val="000000"/>
        </w:rPr>
        <w:t>przesyłanie wyników badań wykonanych w danym dniu będzie realizowane poprzez komunikację pomiędzy systemami LIS Dostawcy,</w:t>
      </w:r>
      <w:r w:rsidR="008B7386">
        <w:rPr>
          <w:rFonts w:ascii="Times New Roman" w:hAnsi="Times New Roman" w:cs="Times New Roman"/>
          <w:color w:val="000000"/>
        </w:rPr>
        <w:t xml:space="preserve"> a HIS Zamawiającego na bieżąco oraz w formie papierowej</w:t>
      </w:r>
    </w:p>
    <w:p w:rsidR="00A50500" w:rsidRDefault="008B7386" w:rsidP="007E117F">
      <w:pPr>
        <w:spacing w:after="0" w:line="360" w:lineRule="auto"/>
        <w:jc w:val="both"/>
        <w:rPr>
          <w:rFonts w:ascii="Times New Roman" w:hAnsi="Times New Roman" w:cs="Times New Roman"/>
          <w:color w:val="000000"/>
        </w:rPr>
      </w:pPr>
      <w:r>
        <w:rPr>
          <w:rFonts w:ascii="Times New Roman" w:hAnsi="Times New Roman" w:cs="Times New Roman"/>
          <w:color w:val="000000"/>
        </w:rPr>
        <w:t xml:space="preserve"> n</w:t>
      </w:r>
      <w:r w:rsidR="007E117F" w:rsidRPr="007E117F">
        <w:rPr>
          <w:rFonts w:ascii="Times New Roman" w:hAnsi="Times New Roman" w:cs="Times New Roman"/>
          <w:color w:val="000000"/>
        </w:rPr>
        <w:t xml:space="preserve">ajpóźniej do godziny 18:00 bieżącego dnia powinny zostać przesłane </w:t>
      </w:r>
      <w:r w:rsidR="00A50500">
        <w:rPr>
          <w:rFonts w:ascii="Times New Roman" w:hAnsi="Times New Roman" w:cs="Times New Roman"/>
          <w:color w:val="000000"/>
        </w:rPr>
        <w:t xml:space="preserve">i dostarczone do rejestracji ogólnej </w:t>
      </w:r>
      <w:r w:rsidR="007E117F" w:rsidRPr="007E117F">
        <w:rPr>
          <w:rFonts w:ascii="Times New Roman" w:hAnsi="Times New Roman" w:cs="Times New Roman"/>
          <w:color w:val="000000"/>
        </w:rPr>
        <w:t>wszys</w:t>
      </w:r>
      <w:r>
        <w:rPr>
          <w:rFonts w:ascii="Times New Roman" w:hAnsi="Times New Roman" w:cs="Times New Roman"/>
          <w:color w:val="000000"/>
        </w:rPr>
        <w:t>tkie wyniki badań</w:t>
      </w:r>
      <w:r w:rsidR="00651CFB">
        <w:rPr>
          <w:rFonts w:ascii="Times New Roman" w:hAnsi="Times New Roman" w:cs="Times New Roman"/>
          <w:color w:val="000000"/>
        </w:rPr>
        <w:t xml:space="preserve"> </w:t>
      </w:r>
      <w:r w:rsidR="00A50500">
        <w:rPr>
          <w:rFonts w:ascii="Times New Roman" w:hAnsi="Times New Roman" w:cs="Times New Roman"/>
          <w:color w:val="000000"/>
        </w:rPr>
        <w:t xml:space="preserve">z danego dnia. </w:t>
      </w:r>
    </w:p>
    <w:p w:rsidR="008B7386" w:rsidRPr="008B7386" w:rsidRDefault="00A50500" w:rsidP="007E117F">
      <w:pPr>
        <w:spacing w:after="0" w:line="360" w:lineRule="auto"/>
        <w:jc w:val="both"/>
        <w:rPr>
          <w:rFonts w:ascii="Times New Roman" w:hAnsi="Times New Roman" w:cs="Times New Roman"/>
          <w:color w:val="000000"/>
        </w:rPr>
      </w:pPr>
      <w:r w:rsidRPr="00A50500">
        <w:rPr>
          <w:rFonts w:ascii="Times New Roman" w:hAnsi="Times New Roman" w:cs="Times New Roman"/>
          <w:b/>
          <w:color w:val="000000"/>
        </w:rPr>
        <w:t>c)</w:t>
      </w:r>
      <w:r>
        <w:rPr>
          <w:rFonts w:ascii="Times New Roman" w:hAnsi="Times New Roman" w:cs="Times New Roman"/>
          <w:color w:val="000000"/>
        </w:rPr>
        <w:t xml:space="preserve"> </w:t>
      </w:r>
      <w:r w:rsidR="008903F4">
        <w:rPr>
          <w:rFonts w:ascii="Times New Roman" w:eastAsia="Times New Roman" w:hAnsi="Times New Roman" w:cs="Times New Roman"/>
          <w:color w:val="000000" w:themeColor="text1"/>
          <w:kern w:val="1"/>
          <w:szCs w:val="24"/>
          <w:lang w:eastAsia="ar-SA"/>
        </w:rPr>
        <w:t>d</w:t>
      </w:r>
      <w:r w:rsidR="008B7386" w:rsidRPr="00757E6D">
        <w:rPr>
          <w:rFonts w:ascii="Times New Roman" w:eastAsia="Times New Roman" w:hAnsi="Times New Roman" w:cs="Times New Roman"/>
          <w:color w:val="000000" w:themeColor="text1"/>
          <w:kern w:val="1"/>
          <w:szCs w:val="24"/>
          <w:lang w:eastAsia="ar-SA"/>
        </w:rPr>
        <w:t xml:space="preserve">ostarczenie wyników </w:t>
      </w:r>
      <w:r w:rsidRPr="00757E6D">
        <w:rPr>
          <w:rFonts w:ascii="Times New Roman" w:eastAsia="Times New Roman" w:hAnsi="Times New Roman" w:cs="Times New Roman"/>
          <w:color w:val="000000" w:themeColor="text1"/>
          <w:kern w:val="1"/>
          <w:szCs w:val="24"/>
          <w:lang w:eastAsia="ar-SA"/>
        </w:rPr>
        <w:t xml:space="preserve">w formie papierowej </w:t>
      </w:r>
      <w:r w:rsidR="008B7386" w:rsidRPr="00757E6D">
        <w:rPr>
          <w:rFonts w:ascii="Times New Roman" w:eastAsia="Times New Roman" w:hAnsi="Times New Roman" w:cs="Times New Roman"/>
          <w:color w:val="000000" w:themeColor="text1"/>
          <w:kern w:val="1"/>
          <w:szCs w:val="24"/>
          <w:lang w:eastAsia="ar-SA"/>
        </w:rPr>
        <w:t>w</w:t>
      </w:r>
      <w:r w:rsidR="008B7386" w:rsidRPr="00757E6D">
        <w:rPr>
          <w:rFonts w:ascii="Times New Roman" w:eastAsia="Times New Roman" w:hAnsi="Times New Roman" w:cs="Times New Roman"/>
          <w:color w:val="000000" w:themeColor="text1"/>
          <w:szCs w:val="24"/>
          <w:lang w:eastAsia="pl-PL"/>
          <w14:shadow w14:blurRad="50800" w14:dist="38100" w14:dir="2700000" w14:sx="100000" w14:sy="100000" w14:kx="0" w14:ky="0" w14:algn="tl">
            <w14:srgbClr w14:val="000000">
              <w14:alpha w14:val="60000"/>
            </w14:srgbClr>
          </w14:shadow>
        </w:rPr>
        <w:t xml:space="preserve"> tym sporządzanie miesięcznych zestawień chronologicznie </w:t>
      </w:r>
      <w:r w:rsidRPr="00757E6D">
        <w:rPr>
          <w:rFonts w:ascii="Times New Roman" w:eastAsia="Times New Roman" w:hAnsi="Times New Roman" w:cs="Times New Roman"/>
          <w:color w:val="000000" w:themeColor="text1"/>
          <w:szCs w:val="24"/>
          <w:lang w:eastAsia="pl-PL"/>
          <w14:shadow w14:blurRad="50800" w14:dist="38100" w14:dir="2700000" w14:sx="100000" w14:sy="100000" w14:kx="0" w14:ky="0" w14:algn="tl">
            <w14:srgbClr w14:val="000000">
              <w14:alpha w14:val="60000"/>
            </w14:srgbClr>
          </w14:shadow>
        </w:rPr>
        <w:t xml:space="preserve"> </w:t>
      </w:r>
      <w:r w:rsidR="008B7386" w:rsidRPr="00757E6D">
        <w:rPr>
          <w:rFonts w:ascii="Times New Roman" w:eastAsia="Times New Roman" w:hAnsi="Times New Roman" w:cs="Times New Roman"/>
          <w:color w:val="000000" w:themeColor="text1"/>
          <w:szCs w:val="24"/>
          <w:lang w:eastAsia="pl-PL"/>
          <w14:shadow w14:blurRad="50800" w14:dist="38100" w14:dir="2700000" w14:sx="100000" w14:sy="100000" w14:kx="0" w14:ky="0" w14:algn="tl">
            <w14:srgbClr w14:val="000000">
              <w14:alpha w14:val="60000"/>
            </w14:srgbClr>
          </w14:shadow>
        </w:rPr>
        <w:t xml:space="preserve"> z podziałem na rodzaj badań i leka</w:t>
      </w:r>
      <w:r w:rsidR="008903F4">
        <w:rPr>
          <w:rFonts w:ascii="Times New Roman" w:eastAsia="Times New Roman" w:hAnsi="Times New Roman" w:cs="Times New Roman"/>
          <w:color w:val="000000" w:themeColor="text1"/>
          <w:szCs w:val="24"/>
          <w:lang w:eastAsia="pl-PL"/>
          <w14:shadow w14:blurRad="50800" w14:dist="38100" w14:dir="2700000" w14:sx="100000" w14:sy="100000" w14:kx="0" w14:ky="0" w14:algn="tl">
            <w14:srgbClr w14:val="000000">
              <w14:alpha w14:val="60000"/>
            </w14:srgbClr>
          </w14:shadow>
        </w:rPr>
        <w:t>rzy wystawiających skierowania ;</w:t>
      </w:r>
      <w:r w:rsidR="008B7386" w:rsidRPr="00757E6D">
        <w:rPr>
          <w:rFonts w:ascii="Times New Roman" w:eastAsia="Times New Roman" w:hAnsi="Times New Roman" w:cs="Times New Roman"/>
          <w:color w:val="000000" w:themeColor="text1"/>
          <w:sz w:val="20"/>
          <w:lang w:eastAsia="pl-PL"/>
        </w:rPr>
        <w:t xml:space="preserve"> </w:t>
      </w:r>
    </w:p>
    <w:p w:rsidR="007E117F" w:rsidRPr="007E117F" w:rsidRDefault="00A50500" w:rsidP="007E117F">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d</w:t>
      </w:r>
      <w:r w:rsidR="007E117F" w:rsidRPr="007E117F">
        <w:rPr>
          <w:rFonts w:ascii="Times New Roman" w:eastAsia="Times New Roman" w:hAnsi="Times New Roman" w:cs="Times New Roman"/>
          <w:b/>
          <w:lang w:eastAsia="pl-PL"/>
        </w:rPr>
        <w:t>)</w:t>
      </w:r>
      <w:r w:rsidR="008903F4">
        <w:rPr>
          <w:rFonts w:ascii="Times New Roman" w:eastAsia="Times New Roman" w:hAnsi="Times New Roman" w:cs="Times New Roman"/>
          <w:lang w:eastAsia="pl-PL"/>
        </w:rPr>
        <w:t xml:space="preserve"> u</w:t>
      </w:r>
      <w:r w:rsidR="007E117F" w:rsidRPr="007E117F">
        <w:rPr>
          <w:rFonts w:ascii="Times New Roman" w:eastAsia="Times New Roman" w:hAnsi="Times New Roman" w:cs="Times New Roman"/>
          <w:lang w:eastAsia="pl-PL"/>
        </w:rPr>
        <w:t xml:space="preserve">ruchomienie elektronicznej komunikacji pomiędzy posiadanym przez laboratorium systemem LIS i użytkowanym przez przychodnię systemem HIS KS-SOMED firmy KAMSOFT - odbiór skierowań na </w:t>
      </w:r>
      <w:r w:rsidR="008903F4">
        <w:rPr>
          <w:rFonts w:ascii="Times New Roman" w:eastAsia="Times New Roman" w:hAnsi="Times New Roman" w:cs="Times New Roman"/>
          <w:lang w:eastAsia="pl-PL"/>
        </w:rPr>
        <w:t>wykonanie badań laboratoryjnych. O</w:t>
      </w:r>
      <w:r w:rsidR="007E117F" w:rsidRPr="007E117F">
        <w:rPr>
          <w:rFonts w:ascii="Times New Roman" w:eastAsia="Times New Roman" w:hAnsi="Times New Roman" w:cs="Times New Roman"/>
          <w:lang w:eastAsia="pl-PL"/>
        </w:rPr>
        <w:t>desłanie niezwłocznie po zatwierdzeniu przez diagnostykę wyników badań wraz z normami i interpretacją wyniku w formacie umożliwiającym poprawną obsługę przez KS-SOMED w zakresie automatycznego zapisu wyników w kartotece pacjenta</w:t>
      </w:r>
      <w:r w:rsidR="008903F4">
        <w:rPr>
          <w:rFonts w:ascii="Times New Roman" w:eastAsia="Times New Roman" w:hAnsi="Times New Roman" w:cs="Times New Roman"/>
          <w:lang w:eastAsia="pl-PL"/>
        </w:rPr>
        <w:t xml:space="preserve">                             </w:t>
      </w:r>
      <w:r w:rsidR="007E117F" w:rsidRPr="007E117F">
        <w:rPr>
          <w:rFonts w:ascii="Times New Roman" w:eastAsia="Times New Roman" w:hAnsi="Times New Roman" w:cs="Times New Roman"/>
          <w:lang w:eastAsia="pl-PL"/>
        </w:rPr>
        <w:t xml:space="preserve"> i udostępnienia wyników badań pacjentom przez Portal Pacjenta współpracujący z systemem KS-SOMED. </w:t>
      </w:r>
    </w:p>
    <w:p w:rsidR="007E117F" w:rsidRPr="007E117F" w:rsidRDefault="008903F4" w:rsidP="007E117F">
      <w:pPr>
        <w:spacing w:after="0" w:line="360" w:lineRule="auto"/>
        <w:jc w:val="both"/>
        <w:rPr>
          <w:rFonts w:ascii="Times New Roman" w:eastAsia="Times New Roman" w:hAnsi="Times New Roman" w:cs="Times New Roman"/>
          <w:lang w:eastAsia="pl-PL"/>
        </w:rPr>
      </w:pPr>
      <w:r w:rsidRPr="008903F4">
        <w:rPr>
          <w:rFonts w:ascii="Times New Roman" w:eastAsia="Times New Roman" w:hAnsi="Times New Roman" w:cs="Times New Roman"/>
          <w:b/>
          <w:lang w:eastAsia="pl-PL"/>
        </w:rPr>
        <w:t>e</w:t>
      </w:r>
      <w:r>
        <w:rPr>
          <w:rFonts w:ascii="Times New Roman" w:eastAsia="Times New Roman" w:hAnsi="Times New Roman" w:cs="Times New Roman"/>
          <w:lang w:eastAsia="pl-PL"/>
        </w:rPr>
        <w:t>)k</w:t>
      </w:r>
      <w:r w:rsidR="007E117F" w:rsidRPr="007E117F">
        <w:rPr>
          <w:rFonts w:ascii="Times New Roman" w:eastAsia="Times New Roman" w:hAnsi="Times New Roman" w:cs="Times New Roman"/>
          <w:lang w:eastAsia="pl-PL"/>
        </w:rPr>
        <w:t>omunikacja powinna odbywać się z wykorzystaniem komunikatów w standardzie HL7,wpsieranych przez posiadany system KS-SOMED.</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Należy uwzględnić wszystkie koszty prac po stronie systemu LIS i systemu KS-SOMED związane                     z uruchomieniem elektronicznej komunikacji pomiędzy systemem LIS i HIS.</w:t>
      </w:r>
    </w:p>
    <w:p w:rsidR="007E117F" w:rsidRPr="007E117F" w:rsidRDefault="008903F4" w:rsidP="007E117F">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w:t>
      </w:r>
      <w:r w:rsidR="007E117F" w:rsidRPr="007E117F">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b</w:t>
      </w:r>
      <w:r w:rsidR="007E117F" w:rsidRPr="007E117F">
        <w:rPr>
          <w:rFonts w:ascii="Times New Roman" w:eastAsia="Times New Roman" w:hAnsi="Times New Roman" w:cs="Times New Roman"/>
          <w:lang w:eastAsia="pl-PL"/>
        </w:rPr>
        <w:t xml:space="preserve">adania diagnostyczne były realizowane przez przeszkolony personel posiadający kwalifikacje </w:t>
      </w:r>
      <w:r w:rsidR="00C476DD">
        <w:rPr>
          <w:rFonts w:ascii="Times New Roman" w:eastAsia="Times New Roman" w:hAnsi="Times New Roman" w:cs="Times New Roman"/>
          <w:lang w:eastAsia="pl-PL"/>
        </w:rPr>
        <w:t xml:space="preserve">                    </w:t>
      </w:r>
      <w:r w:rsidR="007E117F" w:rsidRPr="007E117F">
        <w:rPr>
          <w:rFonts w:ascii="Times New Roman" w:eastAsia="Times New Roman" w:hAnsi="Times New Roman" w:cs="Times New Roman"/>
          <w:lang w:eastAsia="pl-PL"/>
        </w:rPr>
        <w:t>z dziedziny diagnostyki laboratoryjnej;</w:t>
      </w:r>
    </w:p>
    <w:p w:rsidR="007E117F" w:rsidRPr="007759C0" w:rsidRDefault="008903F4" w:rsidP="007E117F">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g</w:t>
      </w:r>
      <w:r w:rsidR="007E117F" w:rsidRPr="007E117F">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b</w:t>
      </w:r>
      <w:r w:rsidR="007E117F" w:rsidRPr="007E117F">
        <w:rPr>
          <w:rFonts w:ascii="Times New Roman" w:eastAsia="Times New Roman" w:hAnsi="Times New Roman" w:cs="Times New Roman"/>
          <w:lang w:eastAsia="pl-PL"/>
        </w:rPr>
        <w:t>adania diagnostyczne były wykonywane przy użyciu aparatów i urządzeń gwarantujących skuteczną diagnostykę i spełniających standardy, posiadające stosowne certyfikaty i aktualne przeglądy wykonywane przez uprawnione serwisy;</w:t>
      </w:r>
    </w:p>
    <w:p w:rsidR="007E117F" w:rsidRPr="007E117F" w:rsidRDefault="008903F4" w:rsidP="007E117F">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h</w:t>
      </w:r>
      <w:r w:rsidR="007E117F" w:rsidRPr="007E117F">
        <w:rPr>
          <w:rFonts w:ascii="Times New Roman" w:eastAsia="Times New Roman" w:hAnsi="Times New Roman" w:cs="Times New Roman"/>
          <w:b/>
          <w:lang w:eastAsia="pl-PL"/>
        </w:rPr>
        <w:t>)</w:t>
      </w:r>
      <w:r w:rsidR="007E117F" w:rsidRPr="007E117F">
        <w:rPr>
          <w:rFonts w:ascii="Times New Roman" w:eastAsia="Times New Roman" w:hAnsi="Times New Roman" w:cs="Times New Roman"/>
          <w:lang w:eastAsia="pl-PL"/>
        </w:rPr>
        <w:t xml:space="preserve"> Oferent wprowadził oraz zatwierdził w systemie WOW NFZ nową, obowiązującą od dnia            01.07. 2018 roku umowę</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 </w:t>
      </w:r>
      <w:r w:rsidR="008903F4">
        <w:rPr>
          <w:rFonts w:ascii="Times New Roman" w:eastAsia="Times New Roman" w:hAnsi="Times New Roman" w:cs="Times New Roman"/>
          <w:b/>
          <w:lang w:eastAsia="pl-PL"/>
        </w:rPr>
        <w:t>i</w:t>
      </w:r>
      <w:r w:rsidRPr="007E117F">
        <w:rPr>
          <w:rFonts w:ascii="Times New Roman" w:eastAsia="Times New Roman" w:hAnsi="Times New Roman" w:cs="Times New Roman"/>
          <w:b/>
          <w:lang w:eastAsia="pl-PL"/>
        </w:rPr>
        <w:t>)</w:t>
      </w:r>
      <w:r w:rsidRPr="007E117F">
        <w:rPr>
          <w:rFonts w:ascii="Times New Roman" w:eastAsia="Times New Roman" w:hAnsi="Times New Roman" w:cs="Times New Roman"/>
          <w:lang w:eastAsia="pl-PL"/>
        </w:rPr>
        <w:t xml:space="preserve"> zaakceptowany wzór umowy stanowi integralną część konkursu.</w:t>
      </w:r>
    </w:p>
    <w:p w:rsidR="007E117F" w:rsidRPr="007E117F" w:rsidRDefault="007E117F" w:rsidP="007E117F">
      <w:pPr>
        <w:spacing w:after="0" w:line="360" w:lineRule="auto"/>
        <w:jc w:val="both"/>
        <w:rPr>
          <w:rFonts w:ascii="Times New Roman" w:eastAsia="Times New Roman" w:hAnsi="Times New Roman" w:cs="Times New Roman"/>
          <w:lang w:eastAsia="pl-PL"/>
        </w:rPr>
      </w:pP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2. </w:t>
      </w:r>
      <w:r w:rsidRPr="007E117F">
        <w:rPr>
          <w:rFonts w:ascii="Times New Roman" w:eastAsia="Times New Roman" w:hAnsi="Times New Roman" w:cs="Times New Roman"/>
          <w:b/>
          <w:lang w:eastAsia="pl-PL"/>
        </w:rPr>
        <w:t>Sposób przygotowania oferty</w:t>
      </w:r>
      <w:r w:rsidRPr="007E117F">
        <w:rPr>
          <w:rFonts w:ascii="Times New Roman" w:eastAsia="Times New Roman" w:hAnsi="Times New Roman" w:cs="Times New Roman"/>
          <w:lang w:eastAsia="pl-PL"/>
        </w:rPr>
        <w:t>:</w:t>
      </w:r>
    </w:p>
    <w:p w:rsidR="007E117F" w:rsidRPr="007E117F" w:rsidRDefault="008903F4" w:rsidP="007E117F">
      <w:pPr>
        <w:spacing w:after="0" w:line="36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 k</w:t>
      </w:r>
      <w:r w:rsidR="007E117F" w:rsidRPr="007E117F">
        <w:rPr>
          <w:rFonts w:ascii="Times New Roman" w:eastAsia="Times New Roman" w:hAnsi="Times New Roman" w:cs="Times New Roman"/>
          <w:lang w:eastAsia="pl-PL"/>
        </w:rPr>
        <w:t>ażdy oferent może złożyć tylko jedną ofertę.</w:t>
      </w:r>
    </w:p>
    <w:p w:rsidR="007E117F" w:rsidRPr="007E117F" w:rsidRDefault="008903F4" w:rsidP="007E117F">
      <w:pPr>
        <w:spacing w:after="0" w:line="36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b) o</w:t>
      </w:r>
      <w:r w:rsidR="007E117F" w:rsidRPr="007E117F">
        <w:rPr>
          <w:rFonts w:ascii="Times New Roman" w:eastAsia="Times New Roman" w:hAnsi="Times New Roman" w:cs="Times New Roman"/>
          <w:lang w:eastAsia="pl-PL"/>
        </w:rPr>
        <w:t>ferent ponosi wszystkie koszty związane z przygotowaniem i złożeniem oferty.</w:t>
      </w:r>
    </w:p>
    <w:p w:rsidR="007E117F" w:rsidRPr="007E117F" w:rsidRDefault="008903F4" w:rsidP="007E117F">
      <w:pPr>
        <w:spacing w:after="0" w:line="36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c) o</w:t>
      </w:r>
      <w:r w:rsidR="007E117F" w:rsidRPr="007E117F">
        <w:rPr>
          <w:rFonts w:ascii="Times New Roman" w:eastAsia="Times New Roman" w:hAnsi="Times New Roman" w:cs="Times New Roman"/>
          <w:lang w:eastAsia="pl-PL"/>
        </w:rPr>
        <w:t xml:space="preserve">fertę należy złożyć w formie pisemnej w języku polskim wraz z wymaganymi </w:t>
      </w:r>
    </w:p>
    <w:p w:rsidR="007E117F" w:rsidRPr="007E117F" w:rsidRDefault="007E117F" w:rsidP="007E117F">
      <w:pPr>
        <w:spacing w:after="0" w:line="360" w:lineRule="auto"/>
        <w:ind w:left="567" w:firstLine="1"/>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załącznikami i dokumentami, na formularzu ofert wg wzoru stanowiącego załącznik nr 1 do niniejszych warunków.</w:t>
      </w:r>
    </w:p>
    <w:p w:rsidR="007E117F" w:rsidRPr="007E117F" w:rsidRDefault="008903F4" w:rsidP="007E117F">
      <w:pPr>
        <w:spacing w:after="0" w:line="36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d) o</w:t>
      </w:r>
      <w:r w:rsidR="007E117F" w:rsidRPr="007E117F">
        <w:rPr>
          <w:rFonts w:ascii="Times New Roman" w:eastAsia="Times New Roman" w:hAnsi="Times New Roman" w:cs="Times New Roman"/>
          <w:lang w:eastAsia="pl-PL"/>
        </w:rPr>
        <w:t xml:space="preserve">ferta musi być podpisana, a kserokopie potwierdzone z klauzulą „potwierdzam za zgodność                    z oryginałem” przez osobę (osoby) uprawnione do występowania </w:t>
      </w:r>
      <w:r w:rsidR="007E117F" w:rsidRPr="007E117F">
        <w:rPr>
          <w:rFonts w:ascii="Times New Roman" w:eastAsia="Times New Roman" w:hAnsi="Times New Roman" w:cs="Times New Roman"/>
          <w:lang w:eastAsia="pl-PL"/>
        </w:rPr>
        <w:br/>
        <w:t xml:space="preserve">w imieniu </w:t>
      </w:r>
      <w:bookmarkStart w:id="0" w:name="2"/>
      <w:bookmarkEnd w:id="0"/>
      <w:r w:rsidR="007E117F" w:rsidRPr="007E117F">
        <w:rPr>
          <w:rFonts w:ascii="Times New Roman" w:eastAsia="Times New Roman" w:hAnsi="Times New Roman" w:cs="Times New Roman"/>
          <w:lang w:eastAsia="pl-PL"/>
        </w:rPr>
        <w:t>oferenta, zgodnie z formą reprezentacji określoną we właściwym rejestrze lub ewidencji.</w:t>
      </w:r>
    </w:p>
    <w:p w:rsidR="007E117F" w:rsidRPr="007E117F" w:rsidRDefault="008903F4" w:rsidP="007E117F">
      <w:pPr>
        <w:spacing w:after="0" w:line="36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e) o</w:t>
      </w:r>
      <w:r w:rsidR="007E117F" w:rsidRPr="007E117F">
        <w:rPr>
          <w:rFonts w:ascii="Times New Roman" w:eastAsia="Times New Roman" w:hAnsi="Times New Roman" w:cs="Times New Roman"/>
          <w:lang w:eastAsia="pl-PL"/>
        </w:rPr>
        <w:t>ferent może wprowadzić zmiany lub wycofać złożoną przez siebie ofertę przed upływem  terminu składania ofert.</w:t>
      </w:r>
    </w:p>
    <w:p w:rsidR="007E117F" w:rsidRPr="007E117F" w:rsidRDefault="008903F4" w:rsidP="007E117F">
      <w:pPr>
        <w:spacing w:after="0" w:line="36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f)  u</w:t>
      </w:r>
      <w:r w:rsidR="007E117F" w:rsidRPr="007E117F">
        <w:rPr>
          <w:rFonts w:ascii="Times New Roman" w:eastAsia="Times New Roman" w:hAnsi="Times New Roman" w:cs="Times New Roman"/>
          <w:lang w:eastAsia="pl-PL"/>
        </w:rPr>
        <w:t>mowa powinna być wypełniona o dane Oferenta oraz podpisana przez osoby do tego upoważnione a wszelkie zmiany lub poprawki w tekście oferty muszą być parafowane własnoręcznie przez Oferenta.</w:t>
      </w:r>
    </w:p>
    <w:p w:rsidR="007E117F" w:rsidRPr="007E117F" w:rsidRDefault="008903F4" w:rsidP="007E117F">
      <w:pPr>
        <w:spacing w:after="0" w:line="36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g)  w</w:t>
      </w:r>
      <w:r w:rsidR="007E117F" w:rsidRPr="007E117F">
        <w:rPr>
          <w:rFonts w:ascii="Times New Roman" w:eastAsia="Times New Roman" w:hAnsi="Times New Roman" w:cs="Times New Roman"/>
          <w:lang w:eastAsia="pl-PL"/>
        </w:rPr>
        <w:t xml:space="preserve">szystkie strony oferty powinny być spięte w sposób zapobiegający możliwości </w:t>
      </w:r>
    </w:p>
    <w:p w:rsidR="007E117F" w:rsidRPr="007E117F" w:rsidRDefault="007E117F" w:rsidP="007E117F">
      <w:pPr>
        <w:spacing w:after="0" w:line="360" w:lineRule="auto"/>
        <w:ind w:left="284"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dekompletacji oferty.</w:t>
      </w:r>
    </w:p>
    <w:p w:rsidR="007E117F" w:rsidRPr="007E117F" w:rsidRDefault="008903F4" w:rsidP="007E117F">
      <w:pPr>
        <w:spacing w:after="0" w:line="36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h)  z</w:t>
      </w:r>
      <w:r w:rsidR="007E117F" w:rsidRPr="007E117F">
        <w:rPr>
          <w:rFonts w:ascii="Times New Roman" w:eastAsia="Times New Roman" w:hAnsi="Times New Roman" w:cs="Times New Roman"/>
          <w:lang w:eastAsia="pl-PL"/>
        </w:rPr>
        <w:t>ałączniki do oferty stanowią jej integralną część.</w:t>
      </w:r>
    </w:p>
    <w:p w:rsidR="007E117F" w:rsidRPr="007E117F" w:rsidRDefault="008903F4" w:rsidP="007E117F">
      <w:pPr>
        <w:spacing w:after="0" w:line="36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i) o</w:t>
      </w:r>
      <w:r w:rsidR="007E117F" w:rsidRPr="007E117F">
        <w:rPr>
          <w:rFonts w:ascii="Times New Roman" w:eastAsia="Times New Roman" w:hAnsi="Times New Roman" w:cs="Times New Roman"/>
          <w:lang w:eastAsia="pl-PL"/>
        </w:rPr>
        <w:t xml:space="preserve">fertę opatrzoną danymi Oferenta wraz z załącznikami należy umieścić </w:t>
      </w:r>
      <w:r w:rsidR="007E117F" w:rsidRPr="007E117F">
        <w:rPr>
          <w:rFonts w:ascii="Times New Roman" w:eastAsia="Times New Roman" w:hAnsi="Times New Roman" w:cs="Times New Roman"/>
          <w:lang w:eastAsia="pl-PL"/>
        </w:rPr>
        <w:br/>
        <w:t xml:space="preserve">w zaklejonej kopercie, oznaczonej napisem: </w:t>
      </w: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p>
    <w:p w:rsidR="007E117F" w:rsidRPr="007E117F" w:rsidRDefault="007E117F" w:rsidP="007E117F">
      <w:pPr>
        <w:spacing w:after="0" w:line="360" w:lineRule="auto"/>
        <w:ind w:left="567" w:hanging="283"/>
        <w:jc w:val="center"/>
        <w:rPr>
          <w:rFonts w:ascii="Times New Roman" w:eastAsia="Times New Roman" w:hAnsi="Times New Roman" w:cs="Times New Roman"/>
          <w:b/>
          <w:color w:val="31849B" w:themeColor="accent5" w:themeShade="BF"/>
          <w:szCs w:val="28"/>
          <w:lang w:eastAsia="pl-PL"/>
        </w:rPr>
      </w:pPr>
      <w:r w:rsidRPr="007E117F">
        <w:rPr>
          <w:rFonts w:ascii="Times New Roman" w:eastAsia="Times New Roman" w:hAnsi="Times New Roman" w:cs="Times New Roman"/>
          <w:b/>
          <w:color w:val="31849B" w:themeColor="accent5" w:themeShade="BF"/>
          <w:sz w:val="28"/>
          <w:szCs w:val="28"/>
          <w:lang w:eastAsia="pl-PL"/>
        </w:rPr>
        <w:t>„Konkurs ofert na wykonywanie badań laboratoryjnych”</w:t>
      </w:r>
      <w:r w:rsidRPr="007E117F">
        <w:rPr>
          <w:rFonts w:ascii="Times New Roman" w:eastAsia="Times New Roman" w:hAnsi="Times New Roman" w:cs="Times New Roman"/>
          <w:lang w:eastAsia="pl-PL"/>
        </w:rPr>
        <w:t xml:space="preserve">                              </w:t>
      </w:r>
      <w:r w:rsidRPr="007E117F">
        <w:rPr>
          <w:rFonts w:ascii="Times New Roman" w:hAnsi="Times New Roman" w:cs="Times New Roman"/>
          <w:b/>
          <w:iCs/>
          <w:color w:val="31849B" w:themeColor="accent5" w:themeShade="BF"/>
          <w:sz w:val="20"/>
          <w:szCs w:val="24"/>
        </w:rPr>
        <w:t xml:space="preserve">NIE OTWIERAĆ DO DNIA </w:t>
      </w:r>
      <w:r w:rsidR="00A83BFC">
        <w:rPr>
          <w:rFonts w:ascii="Times New Roman" w:hAnsi="Times New Roman" w:cs="Times New Roman"/>
          <w:b/>
          <w:color w:val="31849B" w:themeColor="accent5" w:themeShade="BF"/>
          <w:sz w:val="20"/>
          <w:szCs w:val="24"/>
        </w:rPr>
        <w:t xml:space="preserve">11 </w:t>
      </w:r>
      <w:r w:rsidR="004B4A11">
        <w:rPr>
          <w:rFonts w:ascii="Times New Roman" w:hAnsi="Times New Roman" w:cs="Times New Roman"/>
          <w:b/>
          <w:color w:val="31849B" w:themeColor="accent5" w:themeShade="BF"/>
          <w:sz w:val="20"/>
          <w:szCs w:val="24"/>
        </w:rPr>
        <w:t xml:space="preserve">maja </w:t>
      </w:r>
      <w:r w:rsidRPr="007E117F">
        <w:rPr>
          <w:rFonts w:ascii="Times New Roman" w:hAnsi="Times New Roman" w:cs="Times New Roman"/>
          <w:b/>
          <w:color w:val="31849B" w:themeColor="accent5" w:themeShade="BF"/>
          <w:sz w:val="20"/>
          <w:szCs w:val="24"/>
        </w:rPr>
        <w:t xml:space="preserve">  2018 </w:t>
      </w:r>
      <w:r w:rsidRPr="007E117F">
        <w:rPr>
          <w:rFonts w:ascii="Times New Roman" w:hAnsi="Times New Roman" w:cs="Times New Roman"/>
          <w:b/>
          <w:iCs/>
          <w:color w:val="31849B" w:themeColor="accent5" w:themeShade="BF"/>
          <w:sz w:val="20"/>
          <w:szCs w:val="24"/>
        </w:rPr>
        <w:t>r. do godziny 10:00</w:t>
      </w:r>
    </w:p>
    <w:p w:rsidR="007E117F" w:rsidRPr="007E117F" w:rsidRDefault="007E117F" w:rsidP="007E117F">
      <w:pPr>
        <w:spacing w:after="0" w:line="360" w:lineRule="auto"/>
        <w:ind w:left="567" w:hanging="283"/>
        <w:jc w:val="both"/>
        <w:rPr>
          <w:rFonts w:ascii="Times New Roman" w:eastAsia="Times New Roman" w:hAnsi="Times New Roman" w:cs="Times New Roman"/>
          <w:b/>
          <w:color w:val="31849B" w:themeColor="accent5" w:themeShade="BF"/>
          <w:sz w:val="18"/>
          <w:lang w:eastAsia="pl-PL"/>
        </w:rPr>
      </w:pPr>
    </w:p>
    <w:p w:rsidR="007E117F" w:rsidRPr="007E117F" w:rsidRDefault="007E117F" w:rsidP="007E117F">
      <w:pPr>
        <w:spacing w:after="0" w:line="360" w:lineRule="auto"/>
        <w:ind w:left="567" w:hanging="283"/>
        <w:jc w:val="both"/>
        <w:rPr>
          <w:rFonts w:ascii="Times New Roman" w:eastAsia="Times New Roman" w:hAnsi="Times New Roman" w:cs="Times New Roman"/>
          <w:b/>
          <w:lang w:eastAsia="pl-PL"/>
        </w:rPr>
      </w:pP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p>
    <w:p w:rsidR="007E117F" w:rsidRPr="007E117F" w:rsidRDefault="007E117F" w:rsidP="007759C0">
      <w:pPr>
        <w:spacing w:after="0" w:line="360" w:lineRule="auto"/>
        <w:jc w:val="both"/>
        <w:rPr>
          <w:rFonts w:ascii="Times New Roman" w:eastAsia="Times New Roman" w:hAnsi="Times New Roman" w:cs="Times New Roman"/>
          <w:lang w:eastAsia="pl-PL"/>
        </w:rPr>
      </w:pP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p>
    <w:p w:rsidR="007E117F" w:rsidRPr="007E117F" w:rsidRDefault="008903F4" w:rsidP="007E117F">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 w</w:t>
      </w:r>
      <w:r w:rsidR="007E117F" w:rsidRPr="007E117F">
        <w:rPr>
          <w:rFonts w:ascii="Times New Roman" w:eastAsia="Times New Roman" w:hAnsi="Times New Roman" w:cs="Times New Roman"/>
          <w:lang w:eastAsia="pl-PL"/>
        </w:rPr>
        <w:t xml:space="preserve"> celu prawidłowego przygotowania oferty, Oferent może zwrócić się do </w:t>
      </w:r>
      <w:r w:rsidR="007E117F" w:rsidRPr="007E117F">
        <w:rPr>
          <w:rFonts w:ascii="Times New Roman" w:eastAsia="Times New Roman" w:hAnsi="Times New Roman" w:cs="Times New Roman"/>
          <w:i/>
          <w:lang w:eastAsia="pl-PL"/>
        </w:rPr>
        <w:t>Udzielającego Zamówienia</w:t>
      </w:r>
      <w:r w:rsidR="007E117F" w:rsidRPr="007E117F">
        <w:rPr>
          <w:rFonts w:ascii="Times New Roman" w:eastAsia="Times New Roman" w:hAnsi="Times New Roman" w:cs="Times New Roman"/>
          <w:lang w:eastAsia="pl-PL"/>
        </w:rPr>
        <w:t xml:space="preserve"> o dodatkowe informacje niezbędne do prawidłowego złożenia oferty.</w:t>
      </w:r>
    </w:p>
    <w:p w:rsidR="007E117F" w:rsidRPr="007E117F" w:rsidRDefault="008903F4" w:rsidP="008903F4">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 b</w:t>
      </w:r>
      <w:r w:rsidR="007E117F" w:rsidRPr="007E117F">
        <w:rPr>
          <w:rFonts w:ascii="Times New Roman" w:eastAsia="Times New Roman" w:hAnsi="Times New Roman" w:cs="Times New Roman"/>
          <w:lang w:eastAsia="pl-PL"/>
        </w:rPr>
        <w:t xml:space="preserve">rak jakiegokolwiek wymaganego dokumentu, załącznika do oferty lub złożenie oferty  </w:t>
      </w:r>
      <w:r w:rsidR="009F70DF">
        <w:rPr>
          <w:rFonts w:ascii="Times New Roman" w:eastAsia="Times New Roman" w:hAnsi="Times New Roman" w:cs="Times New Roman"/>
          <w:lang w:eastAsia="pl-PL"/>
        </w:rPr>
        <w:t xml:space="preserve">                           </w:t>
      </w:r>
      <w:r w:rsidR="007E117F" w:rsidRPr="007E117F">
        <w:rPr>
          <w:rFonts w:ascii="Times New Roman" w:eastAsia="Times New Roman" w:hAnsi="Times New Roman" w:cs="Times New Roman"/>
          <w:lang w:eastAsia="pl-PL"/>
        </w:rPr>
        <w:t>w sposób niezgodny z wymogami, bądź w niewłaściwej formie, np. podpisanie przez osobę nieuprawnioną, spowoduje odrzucenie oferty.</w:t>
      </w:r>
    </w:p>
    <w:p w:rsidR="007E117F" w:rsidRPr="007E117F" w:rsidRDefault="009F70DF" w:rsidP="009F70DF">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l) n</w:t>
      </w:r>
      <w:r w:rsidR="007E117F" w:rsidRPr="007E117F">
        <w:rPr>
          <w:rFonts w:ascii="Times New Roman" w:eastAsia="Times New Roman" w:hAnsi="Times New Roman" w:cs="Times New Roman"/>
          <w:lang w:eastAsia="pl-PL"/>
        </w:rPr>
        <w:t>ie przewiduje się zwołania zebrania Oferentów.</w:t>
      </w:r>
    </w:p>
    <w:p w:rsidR="007E117F" w:rsidRPr="007E117F" w:rsidRDefault="007E117F" w:rsidP="007E117F">
      <w:pPr>
        <w:spacing w:after="0" w:line="360" w:lineRule="auto"/>
        <w:jc w:val="both"/>
        <w:rPr>
          <w:rFonts w:ascii="Times New Roman" w:eastAsia="Times New Roman" w:hAnsi="Times New Roman" w:cs="Times New Roman"/>
          <w:lang w:eastAsia="pl-PL"/>
        </w:rPr>
      </w:pPr>
    </w:p>
    <w:p w:rsidR="007E117F" w:rsidRPr="007E117F" w:rsidRDefault="007E117F" w:rsidP="007E117F">
      <w:pPr>
        <w:spacing w:after="0" w:line="360" w:lineRule="auto"/>
        <w:jc w:val="both"/>
        <w:rPr>
          <w:rFonts w:ascii="Times New Roman" w:eastAsia="Times New Roman" w:hAnsi="Times New Roman" w:cs="Times New Roman"/>
          <w:b/>
          <w:color w:val="FF0000"/>
          <w:sz w:val="20"/>
          <w:lang w:eastAsia="pl-PL"/>
        </w:rPr>
      </w:pPr>
      <w:r w:rsidRPr="007E117F">
        <w:rPr>
          <w:rFonts w:ascii="Times New Roman" w:eastAsia="Times New Roman" w:hAnsi="Times New Roman" w:cs="Times New Roman"/>
          <w:b/>
          <w:lang w:eastAsia="pl-PL"/>
        </w:rPr>
        <w:t>IV.</w:t>
      </w:r>
      <w:r w:rsidRPr="007E117F">
        <w:rPr>
          <w:rFonts w:ascii="Times New Roman" w:eastAsia="Times New Roman" w:hAnsi="Times New Roman" w:cs="Times New Roman"/>
          <w:b/>
          <w:bCs/>
          <w:szCs w:val="24"/>
          <w:lang w:eastAsia="pl-PL"/>
        </w:rPr>
        <w:t xml:space="preserve">KRYTERIA OCENY ZŁOŻONYCH OFERT: </w:t>
      </w:r>
    </w:p>
    <w:p w:rsidR="007E117F" w:rsidRPr="007E117F" w:rsidRDefault="007E117F" w:rsidP="007E117F">
      <w:pPr>
        <w:numPr>
          <w:ilvl w:val="3"/>
          <w:numId w:val="3"/>
        </w:numPr>
        <w:tabs>
          <w:tab w:val="num" w:pos="284"/>
        </w:tabs>
        <w:spacing w:after="0" w:line="360" w:lineRule="auto"/>
        <w:ind w:right="-468" w:hanging="3054"/>
        <w:jc w:val="both"/>
        <w:rPr>
          <w:rFonts w:ascii="Times New Roman" w:eastAsia="Times New Roman" w:hAnsi="Times New Roman" w:cs="Times New Roman"/>
          <w:b/>
          <w:bCs/>
          <w:sz w:val="24"/>
          <w:szCs w:val="24"/>
          <w:lang w:eastAsia="pl-PL"/>
        </w:rPr>
      </w:pPr>
      <w:r w:rsidRPr="007E117F">
        <w:rPr>
          <w:rFonts w:ascii="Times New Roman" w:eastAsia="Times New Roman" w:hAnsi="Times New Roman" w:cs="Times New Roman"/>
          <w:sz w:val="24"/>
          <w:szCs w:val="24"/>
          <w:lang w:eastAsia="pl-PL"/>
        </w:rPr>
        <w:t xml:space="preserve">Przy wyborze ofert Udzielający zamówienia będzie kierował się następującymi kryteriami: </w:t>
      </w:r>
    </w:p>
    <w:p w:rsidR="007E117F" w:rsidRPr="007E117F" w:rsidRDefault="007E117F" w:rsidP="007E117F">
      <w:pPr>
        <w:spacing w:after="0" w:line="360" w:lineRule="auto"/>
        <w:ind w:left="2912" w:right="-468"/>
        <w:jc w:val="both"/>
        <w:rPr>
          <w:rFonts w:ascii="Times New Roman" w:eastAsia="Times New Roman" w:hAnsi="Times New Roman" w:cs="Times New Roman"/>
          <w:b/>
          <w:bCs/>
          <w:sz w:val="24"/>
          <w:szCs w:val="24"/>
          <w:lang w:eastAsia="pl-PL"/>
        </w:rPr>
      </w:pPr>
    </w:p>
    <w:p w:rsidR="007E117F" w:rsidRPr="007E117F" w:rsidRDefault="00CD0652" w:rsidP="007E117F">
      <w:pPr>
        <w:tabs>
          <w:tab w:val="num" w:pos="2912"/>
        </w:tabs>
        <w:spacing w:after="0" w:line="360" w:lineRule="auto"/>
        <w:ind w:left="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CENA - 8</w:t>
      </w:r>
      <w:r w:rsidR="007E117F" w:rsidRPr="007E117F">
        <w:rPr>
          <w:rFonts w:ascii="Times New Roman" w:eastAsia="Times New Roman" w:hAnsi="Times New Roman" w:cs="Times New Roman"/>
          <w:b/>
          <w:sz w:val="24"/>
          <w:szCs w:val="24"/>
          <w:lang w:eastAsia="pl-PL"/>
        </w:rPr>
        <w:t xml:space="preserve">0 % </w:t>
      </w:r>
    </w:p>
    <w:p w:rsidR="007E117F" w:rsidRPr="007E117F" w:rsidRDefault="007E117F" w:rsidP="007E117F">
      <w:pPr>
        <w:tabs>
          <w:tab w:val="num" w:pos="2912"/>
        </w:tabs>
        <w:spacing w:after="0" w:line="360" w:lineRule="auto"/>
        <w:ind w:left="284"/>
        <w:jc w:val="both"/>
        <w:rPr>
          <w:rFonts w:ascii="Times New Roman" w:eastAsia="Times New Roman" w:hAnsi="Times New Roman" w:cs="Times New Roman"/>
          <w:b/>
          <w:sz w:val="24"/>
          <w:szCs w:val="24"/>
          <w:lang w:eastAsia="pl-PL"/>
        </w:rPr>
      </w:pPr>
      <w:r w:rsidRPr="007E117F">
        <w:rPr>
          <w:rFonts w:ascii="Times New Roman" w:eastAsia="Times New Roman" w:hAnsi="Times New Roman" w:cs="Times New Roman"/>
          <w:b/>
          <w:sz w:val="24"/>
          <w:szCs w:val="24"/>
          <w:lang w:eastAsia="pl-PL"/>
        </w:rPr>
        <w:t xml:space="preserve">JAKOŚĆ – 10% </w:t>
      </w:r>
    </w:p>
    <w:p w:rsidR="007E117F" w:rsidRPr="007E117F" w:rsidRDefault="007E117F" w:rsidP="007E117F">
      <w:pPr>
        <w:tabs>
          <w:tab w:val="num" w:pos="2912"/>
        </w:tabs>
        <w:spacing w:after="0" w:line="360" w:lineRule="auto"/>
        <w:ind w:left="284"/>
        <w:jc w:val="both"/>
        <w:rPr>
          <w:rFonts w:ascii="Times New Roman" w:eastAsia="Times New Roman" w:hAnsi="Times New Roman" w:cs="Times New Roman"/>
          <w:b/>
          <w:sz w:val="24"/>
          <w:szCs w:val="24"/>
          <w:lang w:eastAsia="pl-PL"/>
        </w:rPr>
      </w:pPr>
      <w:r w:rsidRPr="007E117F">
        <w:rPr>
          <w:rFonts w:ascii="Times New Roman" w:eastAsia="Times New Roman" w:hAnsi="Times New Roman" w:cs="Times New Roman"/>
          <w:b/>
          <w:sz w:val="24"/>
          <w:szCs w:val="24"/>
          <w:lang w:eastAsia="pl-PL"/>
        </w:rPr>
        <w:t>CIĄGŁOSĆ – 10%</w:t>
      </w:r>
    </w:p>
    <w:p w:rsidR="007E117F" w:rsidRPr="007E117F" w:rsidRDefault="007E117F" w:rsidP="007E117F">
      <w:pPr>
        <w:tabs>
          <w:tab w:val="num" w:pos="2912"/>
        </w:tabs>
        <w:spacing w:after="0" w:line="360" w:lineRule="auto"/>
        <w:ind w:left="284"/>
        <w:jc w:val="both"/>
        <w:rPr>
          <w:rFonts w:ascii="Times New Roman" w:eastAsia="Times New Roman" w:hAnsi="Times New Roman" w:cs="Times New Roman"/>
          <w:sz w:val="24"/>
          <w:szCs w:val="24"/>
          <w:lang w:eastAsia="pl-PL"/>
        </w:rPr>
      </w:pPr>
      <w:r w:rsidRPr="007E117F">
        <w:rPr>
          <w:rFonts w:ascii="Times New Roman" w:eastAsia="Times New Roman" w:hAnsi="Times New Roman" w:cs="Times New Roman"/>
          <w:sz w:val="24"/>
          <w:szCs w:val="24"/>
          <w:lang w:eastAsia="pl-PL"/>
        </w:rPr>
        <w:t>(% - WARTOŚĆ PUNKTOWA)</w:t>
      </w:r>
    </w:p>
    <w:p w:rsidR="007E117F" w:rsidRPr="007E117F" w:rsidRDefault="007E117F" w:rsidP="007E117F">
      <w:pPr>
        <w:spacing w:after="0" w:line="360" w:lineRule="auto"/>
        <w:ind w:left="284"/>
        <w:jc w:val="both"/>
        <w:rPr>
          <w:rFonts w:ascii="Times New Roman" w:eastAsia="Times New Roman" w:hAnsi="Times New Roman" w:cs="Times New Roman"/>
          <w:sz w:val="24"/>
          <w:szCs w:val="24"/>
          <w:lang w:eastAsia="pl-PL"/>
        </w:rPr>
      </w:pPr>
    </w:p>
    <w:p w:rsidR="007E117F" w:rsidRPr="007E117F" w:rsidRDefault="007E117F" w:rsidP="007E117F">
      <w:pPr>
        <w:numPr>
          <w:ilvl w:val="1"/>
          <w:numId w:val="7"/>
        </w:numPr>
        <w:spacing w:after="0" w:line="360" w:lineRule="auto"/>
        <w:ind w:left="-142"/>
        <w:jc w:val="both"/>
        <w:rPr>
          <w:rFonts w:ascii="Times New Roman" w:eastAsia="Times New Roman" w:hAnsi="Times New Roman" w:cs="Times New Roman"/>
          <w:b/>
          <w:sz w:val="24"/>
          <w:szCs w:val="24"/>
          <w:lang w:eastAsia="pl-PL"/>
        </w:rPr>
      </w:pPr>
      <w:r w:rsidRPr="007E117F">
        <w:rPr>
          <w:rFonts w:ascii="Times New Roman" w:eastAsia="Times New Roman" w:hAnsi="Times New Roman" w:cs="Times New Roman"/>
          <w:b/>
          <w:sz w:val="24"/>
          <w:szCs w:val="24"/>
          <w:lang w:eastAsia="pl-PL"/>
        </w:rPr>
        <w:t xml:space="preserve">Kryterium: CENA </w:t>
      </w:r>
    </w:p>
    <w:p w:rsidR="007E117F" w:rsidRPr="007E117F" w:rsidRDefault="007E117F" w:rsidP="007E117F">
      <w:pPr>
        <w:spacing w:after="0"/>
        <w:ind w:left="-142"/>
        <w:jc w:val="both"/>
        <w:rPr>
          <w:rFonts w:ascii="Times New Roman" w:eastAsia="Times New Roman" w:hAnsi="Times New Roman" w:cs="Times New Roman"/>
          <w:b/>
          <w:sz w:val="24"/>
          <w:szCs w:val="24"/>
          <w:lang w:eastAsia="pl-PL"/>
        </w:rPr>
      </w:pPr>
    </w:p>
    <w:p w:rsidR="007E117F" w:rsidRPr="007E117F" w:rsidRDefault="007E117F" w:rsidP="007E117F">
      <w:pPr>
        <w:suppressAutoHyphens/>
        <w:spacing w:after="0" w:line="360" w:lineRule="auto"/>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bCs/>
          <w:sz w:val="24"/>
          <w:szCs w:val="24"/>
          <w:lang w:eastAsia="ar-SA"/>
        </w:rPr>
        <w:t>Sposób obliczenia punktacji:</w:t>
      </w:r>
    </w:p>
    <w:p w:rsidR="007E117F" w:rsidRPr="007E117F" w:rsidRDefault="007E117F" w:rsidP="007E117F">
      <w:pPr>
        <w:spacing w:after="0"/>
        <w:jc w:val="center"/>
        <w:rPr>
          <w:rFonts w:ascii="Times New Roman" w:eastAsia="Times New Roman" w:hAnsi="Times New Roman" w:cs="Times New Roman"/>
          <w:bCs/>
          <w:i/>
          <w:sz w:val="24"/>
          <w:szCs w:val="24"/>
          <w:lang w:eastAsia="pl-PL"/>
        </w:rPr>
      </w:pPr>
      <w:r w:rsidRPr="007E117F">
        <w:rPr>
          <w:rFonts w:ascii="Times New Roman" w:eastAsia="Times New Roman" w:hAnsi="Times New Roman" w:cs="Times New Roman"/>
          <w:i/>
          <w:sz w:val="24"/>
          <w:szCs w:val="24"/>
          <w:lang w:eastAsia="pl-PL"/>
        </w:rPr>
        <w:t xml:space="preserve">Cena </w:t>
      </w:r>
      <w:r w:rsidRPr="007E117F">
        <w:rPr>
          <w:rFonts w:ascii="Times New Roman" w:eastAsia="Times New Roman" w:hAnsi="Times New Roman" w:cs="Times New Roman"/>
          <w:bCs/>
          <w:i/>
          <w:sz w:val="24"/>
          <w:szCs w:val="24"/>
          <w:lang w:eastAsia="pl-PL"/>
        </w:rPr>
        <w:t>najniższa wśród ofert niepodlegających odrzuceniu</w:t>
      </w:r>
    </w:p>
    <w:p w:rsidR="007E117F" w:rsidRPr="007E117F" w:rsidRDefault="007E117F" w:rsidP="007E117F">
      <w:pPr>
        <w:spacing w:after="0"/>
        <w:ind w:left="1416" w:firstLine="708"/>
        <w:jc w:val="both"/>
        <w:rPr>
          <w:rFonts w:ascii="Times New Roman" w:eastAsia="Times New Roman" w:hAnsi="Times New Roman" w:cs="Times New Roman"/>
          <w:bCs/>
          <w:sz w:val="24"/>
          <w:szCs w:val="24"/>
          <w:lang w:eastAsia="pl-PL"/>
        </w:rPr>
      </w:pPr>
      <w:r w:rsidRPr="007E117F">
        <w:rPr>
          <w:rFonts w:ascii="Times New Roman" w:eastAsia="Times New Roman" w:hAnsi="Times New Roman" w:cs="Times New Roman"/>
          <w:b/>
          <w:bCs/>
          <w:sz w:val="24"/>
          <w:szCs w:val="24"/>
          <w:lang w:eastAsia="pl-PL"/>
        </w:rPr>
        <w:t>--------------------------------------------------------------------------------</w:t>
      </w:r>
      <w:r w:rsidR="00AC0722">
        <w:rPr>
          <w:rFonts w:ascii="Times New Roman" w:eastAsia="Times New Roman" w:hAnsi="Times New Roman" w:cs="Times New Roman"/>
          <w:bCs/>
          <w:sz w:val="24"/>
          <w:szCs w:val="24"/>
          <w:lang w:eastAsia="pl-PL"/>
        </w:rPr>
        <w:t xml:space="preserve">  x  100 x 0,</w:t>
      </w:r>
      <w:r w:rsidR="00CD0652">
        <w:rPr>
          <w:rFonts w:ascii="Times New Roman" w:eastAsia="Times New Roman" w:hAnsi="Times New Roman" w:cs="Times New Roman"/>
          <w:bCs/>
          <w:sz w:val="24"/>
          <w:szCs w:val="24"/>
          <w:lang w:eastAsia="pl-PL"/>
        </w:rPr>
        <w:t>8</w:t>
      </w:r>
    </w:p>
    <w:p w:rsidR="007E117F" w:rsidRPr="007E117F" w:rsidRDefault="007E117F" w:rsidP="007E117F">
      <w:pPr>
        <w:spacing w:after="0"/>
        <w:ind w:left="2832" w:firstLine="708"/>
        <w:rPr>
          <w:rFonts w:ascii="Times New Roman" w:eastAsia="Times New Roman" w:hAnsi="Times New Roman" w:cs="Times New Roman"/>
          <w:bCs/>
          <w:i/>
          <w:sz w:val="24"/>
          <w:szCs w:val="24"/>
          <w:lang w:eastAsia="pl-PL"/>
        </w:rPr>
      </w:pPr>
      <w:r w:rsidRPr="007E117F">
        <w:rPr>
          <w:rFonts w:ascii="Times New Roman" w:eastAsia="Times New Roman" w:hAnsi="Times New Roman" w:cs="Times New Roman"/>
          <w:bCs/>
          <w:i/>
          <w:sz w:val="24"/>
          <w:szCs w:val="24"/>
          <w:lang w:eastAsia="pl-PL"/>
        </w:rPr>
        <w:t>Cena badanej oferty</w:t>
      </w:r>
    </w:p>
    <w:p w:rsidR="007E117F" w:rsidRPr="007E117F" w:rsidRDefault="007E117F" w:rsidP="007E117F">
      <w:pPr>
        <w:spacing w:after="0"/>
        <w:ind w:left="2832" w:firstLine="708"/>
        <w:rPr>
          <w:rFonts w:ascii="Times New Roman" w:eastAsia="Times New Roman" w:hAnsi="Times New Roman" w:cs="Times New Roman"/>
          <w:bCs/>
          <w:sz w:val="24"/>
          <w:szCs w:val="24"/>
          <w:lang w:eastAsia="pl-PL"/>
        </w:rPr>
      </w:pPr>
    </w:p>
    <w:p w:rsidR="007E117F" w:rsidRPr="007E117F" w:rsidRDefault="007E117F" w:rsidP="007E117F">
      <w:pPr>
        <w:suppressAutoHyphens/>
        <w:spacing w:after="0" w:line="360" w:lineRule="auto"/>
        <w:jc w:val="both"/>
        <w:rPr>
          <w:rFonts w:ascii="Times New Roman" w:eastAsia="Times New Roman" w:hAnsi="Times New Roman" w:cs="Times New Roman"/>
          <w:b/>
          <w:bCs/>
          <w:sz w:val="24"/>
          <w:szCs w:val="24"/>
          <w:lang w:eastAsia="ar-SA"/>
        </w:rPr>
      </w:pPr>
      <w:r w:rsidRPr="007E117F">
        <w:rPr>
          <w:rFonts w:ascii="Times New Roman" w:eastAsia="Times New Roman" w:hAnsi="Times New Roman" w:cs="Times New Roman"/>
          <w:b/>
          <w:bCs/>
          <w:sz w:val="24"/>
          <w:szCs w:val="24"/>
          <w:lang w:eastAsia="ar-SA"/>
        </w:rPr>
        <w:t>Oferta z najniższą Ceną otrzyma (przy ocenie tego kryteriu</w:t>
      </w:r>
      <w:r w:rsidR="00AC0722">
        <w:rPr>
          <w:rFonts w:ascii="Times New Roman" w:eastAsia="Times New Roman" w:hAnsi="Times New Roman" w:cs="Times New Roman"/>
          <w:b/>
          <w:bCs/>
          <w:sz w:val="24"/>
          <w:szCs w:val="24"/>
          <w:lang w:eastAsia="ar-SA"/>
        </w:rPr>
        <w:t xml:space="preserve">m) maksymalną liczbę punktów – </w:t>
      </w:r>
      <w:r w:rsidR="00CD0652">
        <w:rPr>
          <w:rFonts w:ascii="Times New Roman" w:eastAsia="Times New Roman" w:hAnsi="Times New Roman" w:cs="Times New Roman"/>
          <w:b/>
          <w:bCs/>
          <w:sz w:val="24"/>
          <w:szCs w:val="24"/>
          <w:lang w:eastAsia="ar-SA"/>
        </w:rPr>
        <w:t>8</w:t>
      </w:r>
      <w:r w:rsidRPr="007E117F">
        <w:rPr>
          <w:rFonts w:ascii="Times New Roman" w:eastAsia="Times New Roman" w:hAnsi="Times New Roman" w:cs="Times New Roman"/>
          <w:b/>
          <w:bCs/>
          <w:sz w:val="24"/>
          <w:szCs w:val="24"/>
          <w:lang w:eastAsia="ar-SA"/>
        </w:rPr>
        <w:t xml:space="preserve">0. </w:t>
      </w:r>
      <w:r w:rsidRPr="007E117F">
        <w:rPr>
          <w:rFonts w:ascii="Times New Roman" w:eastAsia="Times New Roman" w:hAnsi="Times New Roman" w:cs="Times New Roman"/>
          <w:bCs/>
          <w:sz w:val="24"/>
          <w:szCs w:val="24"/>
          <w:lang w:eastAsia="ar-SA"/>
        </w:rPr>
        <w:t xml:space="preserve">Pozostałe oferty zostaną przeliczone według powyższego wzoru (przeliczenie odbywa się do osiągnięcia pełnych punktów, </w:t>
      </w:r>
    </w:p>
    <w:p w:rsidR="007E117F" w:rsidRPr="007E117F" w:rsidRDefault="007E117F" w:rsidP="007E117F">
      <w:pPr>
        <w:tabs>
          <w:tab w:val="left" w:pos="142"/>
        </w:tabs>
        <w:suppressAutoHyphens/>
        <w:spacing w:after="0" w:line="360" w:lineRule="auto"/>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sz w:val="24"/>
          <w:szCs w:val="24"/>
          <w:lang w:eastAsia="ar-SA"/>
        </w:rPr>
        <w:t>W przypadku złożenia większej liczby ofert Udzielający zamówienia dokona wyboru ofert na podstawie ustalonego rankingu ofert (rozpoczynając od ofert z najwyższą liczbą punktów), do wyczerpania kwoty, jaką Udzielający zamówienia przeznaczył na sfinansowanie zamówienia, lub liczby wykonawców umożliwiających prawidłowe wykonywanie świadczeń zdrowotnych w zakresie objętym zamówieniem.</w:t>
      </w:r>
    </w:p>
    <w:p w:rsidR="007E117F" w:rsidRPr="007E117F" w:rsidRDefault="007E117F" w:rsidP="007E117F">
      <w:pPr>
        <w:spacing w:after="0" w:line="360" w:lineRule="auto"/>
        <w:ind w:left="284"/>
        <w:jc w:val="both"/>
        <w:rPr>
          <w:rFonts w:ascii="Times New Roman" w:eastAsia="Times New Roman" w:hAnsi="Times New Roman" w:cs="Times New Roman"/>
          <w:sz w:val="24"/>
          <w:szCs w:val="24"/>
          <w:lang w:eastAsia="pl-PL"/>
        </w:rPr>
      </w:pPr>
    </w:p>
    <w:p w:rsidR="007E117F" w:rsidRPr="007E117F" w:rsidRDefault="007E117F" w:rsidP="007E117F">
      <w:pPr>
        <w:spacing w:after="0" w:line="360" w:lineRule="auto"/>
        <w:ind w:left="284"/>
        <w:jc w:val="both"/>
        <w:rPr>
          <w:rFonts w:ascii="Times New Roman" w:eastAsia="Times New Roman" w:hAnsi="Times New Roman" w:cs="Times New Roman"/>
          <w:sz w:val="24"/>
          <w:szCs w:val="24"/>
          <w:lang w:eastAsia="pl-PL"/>
        </w:rPr>
      </w:pPr>
    </w:p>
    <w:p w:rsidR="007E117F" w:rsidRPr="007E117F" w:rsidRDefault="007E117F" w:rsidP="007E117F">
      <w:pPr>
        <w:spacing w:after="0" w:line="360" w:lineRule="auto"/>
        <w:ind w:left="284"/>
        <w:jc w:val="both"/>
        <w:rPr>
          <w:rFonts w:ascii="Times New Roman" w:eastAsia="Times New Roman" w:hAnsi="Times New Roman" w:cs="Times New Roman"/>
          <w:sz w:val="24"/>
          <w:szCs w:val="24"/>
          <w:lang w:eastAsia="pl-PL"/>
        </w:rPr>
      </w:pPr>
    </w:p>
    <w:p w:rsidR="007E117F" w:rsidRPr="007E117F" w:rsidRDefault="007E117F" w:rsidP="007E117F">
      <w:pPr>
        <w:spacing w:after="0" w:line="360" w:lineRule="auto"/>
        <w:ind w:left="284"/>
        <w:jc w:val="both"/>
        <w:rPr>
          <w:rFonts w:ascii="Times New Roman" w:eastAsia="Times New Roman" w:hAnsi="Times New Roman" w:cs="Times New Roman"/>
          <w:sz w:val="24"/>
          <w:szCs w:val="24"/>
          <w:lang w:eastAsia="pl-PL"/>
        </w:rPr>
      </w:pPr>
    </w:p>
    <w:p w:rsidR="007E117F" w:rsidRPr="007E117F" w:rsidRDefault="007E117F" w:rsidP="007E117F">
      <w:pPr>
        <w:spacing w:after="0" w:line="360" w:lineRule="auto"/>
        <w:ind w:left="284"/>
        <w:jc w:val="both"/>
        <w:rPr>
          <w:rFonts w:ascii="Times New Roman" w:eastAsia="Times New Roman" w:hAnsi="Times New Roman" w:cs="Times New Roman"/>
          <w:sz w:val="24"/>
          <w:szCs w:val="24"/>
          <w:lang w:eastAsia="pl-PL"/>
        </w:rPr>
      </w:pPr>
    </w:p>
    <w:p w:rsidR="007E117F" w:rsidRPr="007E117F" w:rsidRDefault="007E117F" w:rsidP="007E117F">
      <w:pPr>
        <w:tabs>
          <w:tab w:val="left" w:pos="142"/>
        </w:tabs>
        <w:suppressAutoHyphens/>
        <w:spacing w:after="0" w:line="360" w:lineRule="auto"/>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b/>
          <w:sz w:val="24"/>
          <w:szCs w:val="24"/>
          <w:u w:val="single"/>
          <w:lang w:eastAsia="ar-SA"/>
        </w:rPr>
        <w:t>1.2 - kolejne kryteria oceny ofert</w:t>
      </w:r>
      <w:r w:rsidRPr="007E117F">
        <w:rPr>
          <w:rFonts w:ascii="Times New Roman" w:eastAsia="Times New Roman" w:hAnsi="Times New Roman" w:cs="Times New Roman"/>
          <w:sz w:val="24"/>
          <w:szCs w:val="24"/>
          <w:lang w:eastAsia="ar-SA"/>
        </w:rPr>
        <w:t xml:space="preserve"> wymienionych w SWKO </w:t>
      </w:r>
      <w:r w:rsidRPr="007E117F">
        <w:rPr>
          <w:rFonts w:ascii="Times New Roman" w:eastAsia="Times New Roman" w:hAnsi="Times New Roman" w:cs="Times New Roman"/>
          <w:b/>
          <w:sz w:val="24"/>
          <w:szCs w:val="24"/>
          <w:lang w:eastAsia="ar-SA"/>
        </w:rPr>
        <w:t>(</w:t>
      </w:r>
      <w:r w:rsidRPr="007E117F">
        <w:rPr>
          <w:rFonts w:ascii="Times New Roman" w:eastAsia="Times New Roman" w:hAnsi="Times New Roman" w:cs="Times New Roman"/>
          <w:sz w:val="24"/>
          <w:szCs w:val="24"/>
          <w:lang w:eastAsia="ar-SA"/>
        </w:rPr>
        <w:t>jakość, ciągłość):</w:t>
      </w:r>
    </w:p>
    <w:p w:rsidR="007E117F" w:rsidRPr="007E117F" w:rsidRDefault="007E117F" w:rsidP="007E117F">
      <w:pPr>
        <w:tabs>
          <w:tab w:val="left" w:pos="142"/>
        </w:tabs>
        <w:suppressAutoHyphens/>
        <w:spacing w:after="0" w:line="360" w:lineRule="auto"/>
        <w:jc w:val="both"/>
        <w:rPr>
          <w:rFonts w:ascii="Times New Roman" w:eastAsia="Times New Roman" w:hAnsi="Times New Roman" w:cs="Times New Roman"/>
          <w:sz w:val="24"/>
          <w:szCs w:val="24"/>
          <w:lang w:eastAsia="ar-SA"/>
        </w:rPr>
      </w:pPr>
    </w:p>
    <w:p w:rsidR="007E117F" w:rsidRPr="007E117F" w:rsidRDefault="007E117F" w:rsidP="007E117F">
      <w:pPr>
        <w:numPr>
          <w:ilvl w:val="0"/>
          <w:numId w:val="5"/>
        </w:numPr>
        <w:tabs>
          <w:tab w:val="left" w:pos="142"/>
        </w:tabs>
        <w:suppressAutoHyphens/>
        <w:spacing w:after="0" w:line="360" w:lineRule="auto"/>
        <w:ind w:right="-853"/>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sz w:val="24"/>
          <w:szCs w:val="24"/>
          <w:lang w:eastAsia="ar-SA"/>
        </w:rPr>
        <w:t xml:space="preserve">Oceniając </w:t>
      </w:r>
      <w:r w:rsidRPr="007E117F">
        <w:rPr>
          <w:rFonts w:ascii="Times New Roman" w:eastAsia="Times New Roman" w:hAnsi="Times New Roman" w:cs="Times New Roman"/>
          <w:b/>
          <w:sz w:val="24"/>
          <w:szCs w:val="24"/>
          <w:lang w:eastAsia="ar-SA"/>
        </w:rPr>
        <w:t>jakość</w:t>
      </w:r>
      <w:r w:rsidRPr="007E117F">
        <w:rPr>
          <w:rFonts w:ascii="Times New Roman" w:eastAsia="Times New Roman" w:hAnsi="Times New Roman" w:cs="Times New Roman"/>
          <w:sz w:val="24"/>
          <w:szCs w:val="24"/>
          <w:lang w:eastAsia="ar-SA"/>
        </w:rPr>
        <w:t xml:space="preserve"> Udzielający zamówienia przyznaje punkty za doświadczenie Przyjmującego zamówienie w udzielaniu świadczeń zdrowotnych stanowiących przedmiot  niniejszego postępowania, w następującej wysokości:</w:t>
      </w:r>
    </w:p>
    <w:p w:rsidR="007E117F" w:rsidRPr="007E117F" w:rsidRDefault="007E117F" w:rsidP="007E117F">
      <w:pPr>
        <w:numPr>
          <w:ilvl w:val="3"/>
          <w:numId w:val="5"/>
        </w:numPr>
        <w:tabs>
          <w:tab w:val="left" w:pos="142"/>
        </w:tabs>
        <w:suppressAutoHyphens/>
        <w:spacing w:after="0" w:line="360" w:lineRule="auto"/>
        <w:ind w:right="-853"/>
        <w:jc w:val="both"/>
        <w:rPr>
          <w:rFonts w:ascii="Times New Roman" w:eastAsia="Times New Roman" w:hAnsi="Times New Roman" w:cs="Times New Roman"/>
          <w:b/>
          <w:sz w:val="24"/>
          <w:szCs w:val="24"/>
          <w:lang w:eastAsia="ar-SA"/>
        </w:rPr>
      </w:pPr>
      <w:r w:rsidRPr="007E117F">
        <w:rPr>
          <w:rFonts w:ascii="Times New Roman" w:eastAsia="Times New Roman" w:hAnsi="Times New Roman" w:cs="Times New Roman"/>
          <w:sz w:val="24"/>
          <w:szCs w:val="24"/>
          <w:lang w:eastAsia="ar-SA"/>
        </w:rPr>
        <w:t xml:space="preserve">poniżej 5 lat doświadczenia – </w:t>
      </w:r>
      <w:r w:rsidRPr="007E117F">
        <w:rPr>
          <w:rFonts w:ascii="Times New Roman" w:eastAsia="Times New Roman" w:hAnsi="Times New Roman" w:cs="Times New Roman"/>
          <w:b/>
          <w:sz w:val="24"/>
          <w:szCs w:val="24"/>
          <w:lang w:eastAsia="ar-SA"/>
        </w:rPr>
        <w:t>2 pkt.</w:t>
      </w:r>
    </w:p>
    <w:p w:rsidR="007E117F" w:rsidRPr="007E117F" w:rsidRDefault="007E117F" w:rsidP="007E117F">
      <w:pPr>
        <w:numPr>
          <w:ilvl w:val="3"/>
          <w:numId w:val="5"/>
        </w:numPr>
        <w:tabs>
          <w:tab w:val="left" w:pos="142"/>
        </w:tabs>
        <w:suppressAutoHyphens/>
        <w:spacing w:after="0" w:line="360" w:lineRule="auto"/>
        <w:ind w:right="-853"/>
        <w:jc w:val="both"/>
        <w:rPr>
          <w:rFonts w:ascii="Times New Roman" w:eastAsia="Times New Roman" w:hAnsi="Times New Roman" w:cs="Times New Roman"/>
          <w:b/>
          <w:sz w:val="24"/>
          <w:szCs w:val="24"/>
          <w:lang w:eastAsia="ar-SA"/>
        </w:rPr>
      </w:pPr>
      <w:r w:rsidRPr="007E117F">
        <w:rPr>
          <w:rFonts w:ascii="Times New Roman" w:eastAsia="Times New Roman" w:hAnsi="Times New Roman" w:cs="Times New Roman"/>
          <w:sz w:val="24"/>
          <w:szCs w:val="24"/>
          <w:lang w:eastAsia="ar-SA"/>
        </w:rPr>
        <w:t xml:space="preserve">5 – 10 lat doświadczenia – </w:t>
      </w:r>
      <w:r w:rsidRPr="007E117F">
        <w:rPr>
          <w:rFonts w:ascii="Times New Roman" w:eastAsia="Times New Roman" w:hAnsi="Times New Roman" w:cs="Times New Roman"/>
          <w:b/>
          <w:sz w:val="24"/>
          <w:szCs w:val="24"/>
          <w:lang w:eastAsia="ar-SA"/>
        </w:rPr>
        <w:t>5 pkt.</w:t>
      </w:r>
    </w:p>
    <w:p w:rsidR="007E117F" w:rsidRPr="007E117F" w:rsidRDefault="007E117F" w:rsidP="007E117F">
      <w:pPr>
        <w:numPr>
          <w:ilvl w:val="3"/>
          <w:numId w:val="5"/>
        </w:numPr>
        <w:tabs>
          <w:tab w:val="left" w:pos="142"/>
        </w:tabs>
        <w:suppressAutoHyphens/>
        <w:spacing w:after="0" w:line="360" w:lineRule="auto"/>
        <w:ind w:right="-853"/>
        <w:jc w:val="both"/>
        <w:rPr>
          <w:rFonts w:ascii="Times New Roman" w:eastAsia="Times New Roman" w:hAnsi="Times New Roman" w:cs="Times New Roman"/>
          <w:b/>
          <w:sz w:val="24"/>
          <w:szCs w:val="24"/>
          <w:lang w:eastAsia="ar-SA"/>
        </w:rPr>
      </w:pPr>
      <w:r w:rsidRPr="007E117F">
        <w:rPr>
          <w:rFonts w:ascii="Times New Roman" w:eastAsia="Times New Roman" w:hAnsi="Times New Roman" w:cs="Times New Roman"/>
          <w:sz w:val="24"/>
          <w:szCs w:val="24"/>
          <w:lang w:eastAsia="ar-SA"/>
        </w:rPr>
        <w:t xml:space="preserve">Powyżej 10 lat doświadczenia – </w:t>
      </w:r>
      <w:r w:rsidRPr="007E117F">
        <w:rPr>
          <w:rFonts w:ascii="Times New Roman" w:eastAsia="Times New Roman" w:hAnsi="Times New Roman" w:cs="Times New Roman"/>
          <w:b/>
          <w:sz w:val="24"/>
          <w:szCs w:val="24"/>
          <w:lang w:eastAsia="ar-SA"/>
        </w:rPr>
        <w:t>10 pkt.</w:t>
      </w:r>
    </w:p>
    <w:p w:rsidR="007E117F" w:rsidRPr="007E117F" w:rsidRDefault="007E117F" w:rsidP="007E117F">
      <w:pPr>
        <w:tabs>
          <w:tab w:val="left" w:pos="142"/>
        </w:tabs>
        <w:suppressAutoHyphens/>
        <w:spacing w:after="0" w:line="360" w:lineRule="auto"/>
        <w:ind w:left="862"/>
        <w:jc w:val="both"/>
        <w:rPr>
          <w:rFonts w:ascii="Times New Roman" w:eastAsia="Times New Roman" w:hAnsi="Times New Roman" w:cs="Times New Roman"/>
          <w:sz w:val="24"/>
          <w:szCs w:val="24"/>
          <w:lang w:eastAsia="ar-SA"/>
        </w:rPr>
      </w:pPr>
    </w:p>
    <w:p w:rsidR="007E117F" w:rsidRPr="007E117F" w:rsidRDefault="007E117F" w:rsidP="007E117F">
      <w:pPr>
        <w:spacing w:after="0" w:line="360" w:lineRule="auto"/>
        <w:jc w:val="both"/>
        <w:rPr>
          <w:rFonts w:ascii="Times New Roman" w:eastAsia="Times New Roman" w:hAnsi="Times New Roman" w:cs="Times New Roman"/>
          <w:sz w:val="24"/>
          <w:szCs w:val="24"/>
          <w:lang w:eastAsia="pl-PL"/>
        </w:rPr>
      </w:pPr>
    </w:p>
    <w:p w:rsidR="007E117F" w:rsidRPr="007E117F" w:rsidRDefault="007E117F" w:rsidP="007E117F">
      <w:pPr>
        <w:numPr>
          <w:ilvl w:val="0"/>
          <w:numId w:val="5"/>
        </w:numPr>
        <w:tabs>
          <w:tab w:val="left" w:pos="142"/>
        </w:tabs>
        <w:suppressAutoHyphens/>
        <w:spacing w:after="0" w:line="360" w:lineRule="auto"/>
        <w:ind w:right="-853"/>
        <w:jc w:val="both"/>
        <w:rPr>
          <w:rFonts w:ascii="Times New Roman" w:eastAsia="Times New Roman" w:hAnsi="Times New Roman" w:cs="Times New Roman"/>
          <w:b/>
          <w:sz w:val="24"/>
          <w:szCs w:val="24"/>
          <w:lang w:eastAsia="ar-SA"/>
        </w:rPr>
      </w:pPr>
      <w:r w:rsidRPr="007E117F">
        <w:rPr>
          <w:rFonts w:ascii="Times New Roman" w:eastAsia="Times New Roman" w:hAnsi="Times New Roman" w:cs="Times New Roman"/>
          <w:sz w:val="24"/>
          <w:szCs w:val="24"/>
          <w:lang w:eastAsia="ar-SA"/>
        </w:rPr>
        <w:t xml:space="preserve">Oceniając </w:t>
      </w:r>
      <w:r w:rsidRPr="007E117F">
        <w:rPr>
          <w:rFonts w:ascii="Times New Roman" w:eastAsia="Times New Roman" w:hAnsi="Times New Roman" w:cs="Times New Roman"/>
          <w:b/>
          <w:sz w:val="24"/>
          <w:szCs w:val="24"/>
          <w:lang w:eastAsia="ar-SA"/>
        </w:rPr>
        <w:t xml:space="preserve">ciągłość </w:t>
      </w:r>
      <w:r w:rsidRPr="007E117F">
        <w:rPr>
          <w:rFonts w:ascii="Times New Roman" w:eastAsia="Times New Roman" w:hAnsi="Times New Roman" w:cs="Times New Roman"/>
          <w:sz w:val="24"/>
          <w:szCs w:val="24"/>
          <w:lang w:eastAsia="ar-SA"/>
        </w:rPr>
        <w:t>Udzielający zamówienia przyznaje punkty za gotowość Przyjmującego zamówienie realizacji przedmiotu zamówienia (badania w ustalonym dniu/dniach) we wskazanym poniżej tygodniowym wymiarze dni:</w:t>
      </w:r>
    </w:p>
    <w:p w:rsidR="007E117F" w:rsidRPr="007E117F" w:rsidRDefault="007E117F" w:rsidP="007E117F">
      <w:pPr>
        <w:numPr>
          <w:ilvl w:val="3"/>
          <w:numId w:val="6"/>
        </w:numPr>
        <w:tabs>
          <w:tab w:val="left" w:pos="142"/>
        </w:tabs>
        <w:suppressAutoHyphens/>
        <w:spacing w:after="0" w:line="360" w:lineRule="auto"/>
        <w:ind w:right="-853"/>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sz w:val="24"/>
          <w:szCs w:val="24"/>
          <w:lang w:eastAsia="ar-SA"/>
        </w:rPr>
        <w:t xml:space="preserve">Jeden dzień w tygodniu – </w:t>
      </w:r>
      <w:r w:rsidRPr="007E117F">
        <w:rPr>
          <w:rFonts w:ascii="Times New Roman" w:eastAsia="Times New Roman" w:hAnsi="Times New Roman" w:cs="Times New Roman"/>
          <w:b/>
          <w:sz w:val="24"/>
          <w:szCs w:val="24"/>
          <w:lang w:eastAsia="ar-SA"/>
        </w:rPr>
        <w:t>2 pkt.</w:t>
      </w:r>
    </w:p>
    <w:p w:rsidR="007E117F" w:rsidRPr="007E117F" w:rsidRDefault="007E117F" w:rsidP="007E117F">
      <w:pPr>
        <w:numPr>
          <w:ilvl w:val="3"/>
          <w:numId w:val="6"/>
        </w:numPr>
        <w:tabs>
          <w:tab w:val="left" w:pos="142"/>
        </w:tabs>
        <w:suppressAutoHyphens/>
        <w:spacing w:after="0" w:line="360" w:lineRule="auto"/>
        <w:ind w:right="-853"/>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sz w:val="24"/>
          <w:szCs w:val="24"/>
          <w:lang w:eastAsia="ar-SA"/>
        </w:rPr>
        <w:t xml:space="preserve">Dwa dni w tygodniu – </w:t>
      </w:r>
      <w:r w:rsidRPr="007E117F">
        <w:rPr>
          <w:rFonts w:ascii="Times New Roman" w:eastAsia="Times New Roman" w:hAnsi="Times New Roman" w:cs="Times New Roman"/>
          <w:b/>
          <w:sz w:val="24"/>
          <w:szCs w:val="24"/>
          <w:lang w:eastAsia="ar-SA"/>
        </w:rPr>
        <w:t>5 pkt.</w:t>
      </w:r>
    </w:p>
    <w:p w:rsidR="007E117F" w:rsidRPr="007E117F" w:rsidRDefault="007E117F" w:rsidP="007E117F">
      <w:pPr>
        <w:numPr>
          <w:ilvl w:val="3"/>
          <w:numId w:val="6"/>
        </w:numPr>
        <w:tabs>
          <w:tab w:val="left" w:pos="142"/>
        </w:tabs>
        <w:suppressAutoHyphens/>
        <w:spacing w:after="0" w:line="360" w:lineRule="auto"/>
        <w:ind w:right="-853"/>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sz w:val="24"/>
          <w:szCs w:val="24"/>
          <w:lang w:eastAsia="ar-SA"/>
        </w:rPr>
        <w:t xml:space="preserve">Co najmniej pięć dni w tygodniu – </w:t>
      </w:r>
      <w:r w:rsidRPr="007E117F">
        <w:rPr>
          <w:rFonts w:ascii="Times New Roman" w:eastAsia="Times New Roman" w:hAnsi="Times New Roman" w:cs="Times New Roman"/>
          <w:b/>
          <w:sz w:val="24"/>
          <w:szCs w:val="24"/>
          <w:lang w:eastAsia="ar-SA"/>
        </w:rPr>
        <w:t>10 pkt.</w:t>
      </w:r>
    </w:p>
    <w:p w:rsidR="007E117F" w:rsidRPr="007E117F" w:rsidRDefault="007E117F" w:rsidP="007E117F">
      <w:pPr>
        <w:tabs>
          <w:tab w:val="left" w:pos="142"/>
        </w:tabs>
        <w:suppressAutoHyphens/>
        <w:spacing w:after="0" w:line="360" w:lineRule="auto"/>
        <w:ind w:right="-853"/>
        <w:jc w:val="both"/>
        <w:rPr>
          <w:rFonts w:ascii="Times New Roman" w:eastAsia="Times New Roman" w:hAnsi="Times New Roman" w:cs="Times New Roman"/>
          <w:sz w:val="24"/>
          <w:szCs w:val="24"/>
          <w:lang w:eastAsia="ar-SA"/>
        </w:rPr>
      </w:pPr>
    </w:p>
    <w:p w:rsidR="007E117F" w:rsidRPr="007E117F" w:rsidRDefault="00AA001B" w:rsidP="007E117F">
      <w:pPr>
        <w:tabs>
          <w:tab w:val="left" w:pos="142"/>
        </w:tabs>
        <w:suppressAutoHyphens/>
        <w:spacing w:after="0" w:line="360" w:lineRule="auto"/>
        <w:ind w:right="-8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Maksymalnie w/w 2</w:t>
      </w:r>
      <w:r w:rsidR="007E117F" w:rsidRPr="007E117F">
        <w:rPr>
          <w:rFonts w:ascii="Times New Roman" w:eastAsia="Times New Roman" w:hAnsi="Times New Roman" w:cs="Times New Roman"/>
          <w:sz w:val="24"/>
          <w:szCs w:val="24"/>
          <w:lang w:eastAsia="ar-SA"/>
        </w:rPr>
        <w:t xml:space="preserve"> kryteriach  (jakość, ciągłość) uzyskać można </w:t>
      </w:r>
      <w:r w:rsidR="00AC0722">
        <w:rPr>
          <w:rFonts w:ascii="Times New Roman" w:eastAsia="Times New Roman" w:hAnsi="Times New Roman" w:cs="Times New Roman"/>
          <w:b/>
          <w:sz w:val="24"/>
          <w:szCs w:val="24"/>
          <w:lang w:eastAsia="ar-SA"/>
        </w:rPr>
        <w:t>do 2</w:t>
      </w:r>
      <w:r w:rsidR="007E117F" w:rsidRPr="007E117F">
        <w:rPr>
          <w:rFonts w:ascii="Times New Roman" w:eastAsia="Times New Roman" w:hAnsi="Times New Roman" w:cs="Times New Roman"/>
          <w:b/>
          <w:sz w:val="24"/>
          <w:szCs w:val="24"/>
          <w:lang w:eastAsia="ar-SA"/>
        </w:rPr>
        <w:t>0 punktów.</w:t>
      </w:r>
    </w:p>
    <w:p w:rsidR="007E117F" w:rsidRPr="007E117F" w:rsidRDefault="007E117F" w:rsidP="007E117F">
      <w:pPr>
        <w:tabs>
          <w:tab w:val="left" w:pos="142"/>
        </w:tabs>
        <w:suppressAutoHyphens/>
        <w:spacing w:after="0" w:line="360" w:lineRule="auto"/>
        <w:ind w:right="-853"/>
        <w:jc w:val="both"/>
        <w:rPr>
          <w:rFonts w:ascii="Times New Roman" w:eastAsia="Times New Roman" w:hAnsi="Times New Roman" w:cs="Times New Roman"/>
          <w:sz w:val="24"/>
          <w:szCs w:val="24"/>
          <w:lang w:eastAsia="pl-PL"/>
        </w:rPr>
      </w:pPr>
    </w:p>
    <w:p w:rsidR="007E117F" w:rsidRPr="007E117F" w:rsidRDefault="007E117F" w:rsidP="009F70DF">
      <w:pPr>
        <w:tabs>
          <w:tab w:val="left" w:pos="142"/>
        </w:tabs>
        <w:suppressAutoHyphens/>
        <w:spacing w:after="0" w:line="360" w:lineRule="auto"/>
        <w:ind w:right="-853"/>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sz w:val="24"/>
          <w:szCs w:val="24"/>
          <w:lang w:eastAsia="ar-SA"/>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w:t>
      </w:r>
      <w:r w:rsidR="009F70DF">
        <w:rPr>
          <w:rFonts w:ascii="Times New Roman" w:eastAsia="Times New Roman" w:hAnsi="Times New Roman" w:cs="Times New Roman"/>
          <w:sz w:val="24"/>
          <w:szCs w:val="24"/>
          <w:lang w:eastAsia="ar-SA"/>
        </w:rPr>
        <w:t>ejszego konkursu podwykonawców.</w:t>
      </w:r>
    </w:p>
    <w:p w:rsidR="007E117F" w:rsidRPr="009F70DF" w:rsidRDefault="007E117F" w:rsidP="007E117F">
      <w:pPr>
        <w:numPr>
          <w:ilvl w:val="4"/>
          <w:numId w:val="4"/>
        </w:numPr>
        <w:tabs>
          <w:tab w:val="left" w:pos="142"/>
        </w:tabs>
        <w:suppressAutoHyphens/>
        <w:spacing w:after="0" w:line="360" w:lineRule="auto"/>
        <w:ind w:left="142" w:hanging="284"/>
        <w:jc w:val="both"/>
        <w:rPr>
          <w:rFonts w:ascii="Times New Roman" w:eastAsia="Times New Roman" w:hAnsi="Times New Roman" w:cs="Times New Roman"/>
          <w:sz w:val="24"/>
          <w:szCs w:val="24"/>
          <w:lang w:eastAsia="ar-SA"/>
        </w:rPr>
      </w:pPr>
      <w:r w:rsidRPr="007E117F">
        <w:rPr>
          <w:rFonts w:ascii="Times New Roman" w:eastAsia="Times New Roman" w:hAnsi="Times New Roman" w:cs="Times New Roman"/>
          <w:sz w:val="24"/>
          <w:szCs w:val="24"/>
          <w:lang w:eastAsia="ar-SA"/>
        </w:rPr>
        <w:t xml:space="preserve">Najkorzystniejszą ofertą będzie oferta uzyskująca </w:t>
      </w:r>
      <w:r w:rsidRPr="007E117F">
        <w:rPr>
          <w:rFonts w:ascii="Times New Roman" w:eastAsia="Times New Roman" w:hAnsi="Times New Roman" w:cs="Times New Roman"/>
          <w:sz w:val="24"/>
          <w:szCs w:val="24"/>
          <w:u w:val="single"/>
          <w:lang w:eastAsia="ar-SA"/>
        </w:rPr>
        <w:t>najwyższą liczbę punktów, za wszystkie łącznie ocenione kryteria (</w:t>
      </w:r>
      <w:r w:rsidRPr="007E117F">
        <w:rPr>
          <w:rFonts w:ascii="Times New Roman" w:eastAsia="Times New Roman" w:hAnsi="Times New Roman" w:cs="Times New Roman"/>
          <w:b/>
          <w:sz w:val="24"/>
          <w:szCs w:val="24"/>
          <w:u w:val="single"/>
          <w:lang w:eastAsia="ar-SA"/>
        </w:rPr>
        <w:t>100 punktów</w:t>
      </w:r>
      <w:r w:rsidRPr="007E117F">
        <w:rPr>
          <w:rFonts w:ascii="Times New Roman" w:eastAsia="Times New Roman" w:hAnsi="Times New Roman" w:cs="Times New Roman"/>
          <w:sz w:val="24"/>
          <w:szCs w:val="24"/>
          <w:u w:val="single"/>
          <w:lang w:eastAsia="ar-SA"/>
        </w:rPr>
        <w:t>)</w:t>
      </w:r>
    </w:p>
    <w:p w:rsidR="009F70DF" w:rsidRPr="009F70DF" w:rsidRDefault="009F70DF" w:rsidP="007E117F">
      <w:pPr>
        <w:numPr>
          <w:ilvl w:val="4"/>
          <w:numId w:val="4"/>
        </w:numPr>
        <w:tabs>
          <w:tab w:val="left" w:pos="142"/>
        </w:tabs>
        <w:suppressAutoHyphens/>
        <w:spacing w:after="0" w:line="360" w:lineRule="auto"/>
        <w:ind w:left="142" w:hanging="284"/>
        <w:jc w:val="both"/>
        <w:rPr>
          <w:rFonts w:ascii="Times New Roman" w:eastAsia="Times New Roman" w:hAnsi="Times New Roman" w:cs="Times New Roman"/>
          <w:sz w:val="24"/>
          <w:szCs w:val="24"/>
          <w:lang w:eastAsia="ar-SA"/>
        </w:rPr>
      </w:pP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V. MIEJSCE I TERMIN SKŁADANIA OFERT</w:t>
      </w:r>
    </w:p>
    <w:p w:rsidR="007E117F" w:rsidRPr="007E117F" w:rsidRDefault="007E117F" w:rsidP="007E117F">
      <w:pPr>
        <w:numPr>
          <w:ilvl w:val="0"/>
          <w:numId w:val="1"/>
        </w:numPr>
        <w:spacing w:after="0" w:line="360" w:lineRule="auto"/>
        <w:contextualSpacing/>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Ofertę należy złożyć w siedzibie Zamawiającego tj. Publiczny Zakład Lecznictwa Ambulatoryjnego w Strzelinie  przy ul. Mickiewicza 20, III piętro pok.39 </w:t>
      </w:r>
    </w:p>
    <w:p w:rsidR="007E117F" w:rsidRPr="007E117F" w:rsidRDefault="007E117F" w:rsidP="007E117F">
      <w:pPr>
        <w:spacing w:after="0" w:line="360" w:lineRule="auto"/>
        <w:ind w:left="720"/>
        <w:contextualSpacing/>
        <w:jc w:val="both"/>
        <w:rPr>
          <w:rFonts w:ascii="Times New Roman" w:eastAsia="Times New Roman" w:hAnsi="Times New Roman" w:cs="Times New Roman"/>
          <w:b/>
          <w:u w:val="single"/>
          <w:lang w:eastAsia="pl-PL"/>
        </w:rPr>
      </w:pPr>
      <w:r w:rsidRPr="007E117F">
        <w:rPr>
          <w:rFonts w:ascii="Times New Roman" w:eastAsia="Times New Roman" w:hAnsi="Times New Roman" w:cs="Times New Roman"/>
          <w:lang w:eastAsia="pl-PL"/>
        </w:rPr>
        <w:t xml:space="preserve"> </w:t>
      </w:r>
      <w:r w:rsidRPr="007E117F">
        <w:rPr>
          <w:rFonts w:ascii="Times New Roman" w:eastAsia="Times New Roman" w:hAnsi="Times New Roman" w:cs="Times New Roman"/>
          <w:u w:val="single"/>
          <w:lang w:eastAsia="pl-PL"/>
        </w:rPr>
        <w:t xml:space="preserve">w terminie </w:t>
      </w:r>
      <w:r w:rsidR="00A83BFC">
        <w:rPr>
          <w:rFonts w:ascii="Times New Roman" w:eastAsia="Times New Roman" w:hAnsi="Times New Roman" w:cs="Times New Roman"/>
          <w:b/>
          <w:u w:val="single"/>
          <w:lang w:eastAsia="pl-PL"/>
        </w:rPr>
        <w:t>11</w:t>
      </w:r>
      <w:r w:rsidR="00404F1A">
        <w:rPr>
          <w:rFonts w:ascii="Times New Roman" w:eastAsia="Times New Roman" w:hAnsi="Times New Roman" w:cs="Times New Roman"/>
          <w:b/>
          <w:u w:val="single"/>
          <w:lang w:eastAsia="pl-PL"/>
        </w:rPr>
        <w:t>.05</w:t>
      </w:r>
      <w:r w:rsidRPr="007E117F">
        <w:rPr>
          <w:rFonts w:ascii="Times New Roman" w:eastAsia="Times New Roman" w:hAnsi="Times New Roman" w:cs="Times New Roman"/>
          <w:b/>
          <w:u w:val="single"/>
          <w:lang w:eastAsia="pl-PL"/>
        </w:rPr>
        <w:t>.2018 roku r. do godz. 10.00.</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2.  Oferta złożona po terminie zostanie zwrócona bez otwarcia.</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3.  Celem dokonania zmian, bądź poprawek Oferent może wycofać wcześniej złożoną ofertę i złożyć ją ponownie pod warunkiem zachowania wcześniej wyznaczonego terminu.</w:t>
      </w:r>
      <w:bookmarkStart w:id="1" w:name="3"/>
      <w:bookmarkEnd w:id="1"/>
    </w:p>
    <w:p w:rsidR="007E117F" w:rsidRPr="007E117F" w:rsidRDefault="007E117F" w:rsidP="007E117F">
      <w:pPr>
        <w:spacing w:after="0" w:line="360" w:lineRule="auto"/>
        <w:jc w:val="both"/>
        <w:rPr>
          <w:rFonts w:ascii="Times New Roman" w:eastAsia="Times New Roman" w:hAnsi="Times New Roman" w:cs="Times New Roman"/>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VI. TRYB UDZIELANIA WYJAŚNIEŃ</w:t>
      </w:r>
    </w:p>
    <w:p w:rsidR="007E117F" w:rsidRPr="007E117F" w:rsidRDefault="007E117F" w:rsidP="007E117F">
      <w:pPr>
        <w:spacing w:after="0" w:line="360" w:lineRule="auto"/>
        <w:ind w:left="284" w:hanging="284"/>
        <w:jc w:val="both"/>
        <w:rPr>
          <w:rFonts w:ascii="Times New Roman" w:eastAsia="Times New Roman" w:hAnsi="Times New Roman" w:cs="Times New Roman"/>
          <w:b/>
          <w:i/>
          <w:lang w:eastAsia="pl-PL"/>
        </w:rPr>
      </w:pPr>
      <w:r w:rsidRPr="007E117F">
        <w:rPr>
          <w:rFonts w:ascii="Times New Roman" w:eastAsia="Times New Roman" w:hAnsi="Times New Roman" w:cs="Times New Roman"/>
          <w:lang w:eastAsia="pl-PL"/>
        </w:rPr>
        <w:t xml:space="preserve">1. Oferent może zwrócić się do </w:t>
      </w:r>
      <w:r w:rsidRPr="007E117F">
        <w:rPr>
          <w:rFonts w:ascii="Times New Roman" w:eastAsia="Times New Roman" w:hAnsi="Times New Roman" w:cs="Times New Roman"/>
          <w:i/>
          <w:lang w:eastAsia="pl-PL"/>
        </w:rPr>
        <w:t>Udzielającego Zamówienia</w:t>
      </w:r>
      <w:r w:rsidRPr="007E117F">
        <w:rPr>
          <w:rFonts w:ascii="Times New Roman" w:eastAsia="Times New Roman" w:hAnsi="Times New Roman" w:cs="Times New Roman"/>
          <w:lang w:eastAsia="pl-PL"/>
        </w:rPr>
        <w:t xml:space="preserve"> o wyjaśnienia dotyczące wszelkich wątpliwości związanych ze sposobem przygotowania oferty na piśmie (także za pośrednictwem faxu pod numerem 71 392 29 69  i drogą elektroniczną na adres: </w:t>
      </w:r>
      <w:hyperlink r:id="rId8" w:history="1">
        <w:r w:rsidRPr="007E117F">
          <w:rPr>
            <w:rFonts w:ascii="Times New Roman" w:eastAsia="Times New Roman" w:hAnsi="Times New Roman" w:cs="Times New Roman"/>
            <w:color w:val="0000FF" w:themeColor="hyperlink"/>
            <w:u w:val="single"/>
            <w:lang w:eastAsia="pl-PL"/>
          </w:rPr>
          <w:t>pzla@pzla-strzelin.pl</w:t>
        </w:r>
      </w:hyperlink>
      <w:r w:rsidRPr="007E117F">
        <w:rPr>
          <w:rFonts w:ascii="Times New Roman" w:eastAsia="Times New Roman" w:hAnsi="Times New Roman" w:cs="Times New Roman"/>
          <w:color w:val="0000FF" w:themeColor="hyperlink"/>
          <w:u w:val="single"/>
          <w:lang w:eastAsia="pl-PL"/>
        </w:rPr>
        <w:t xml:space="preserve"> </w:t>
      </w:r>
      <w:r w:rsidRPr="007E117F">
        <w:rPr>
          <w:rFonts w:ascii="Times New Roman" w:eastAsia="Times New Roman" w:hAnsi="Times New Roman" w:cs="Times New Roman"/>
          <w:lang w:eastAsia="pl-PL"/>
        </w:rPr>
        <w:t>z adnotacją: „</w:t>
      </w:r>
      <w:r w:rsidRPr="007E117F">
        <w:rPr>
          <w:rFonts w:ascii="Times New Roman" w:eastAsia="Times New Roman" w:hAnsi="Times New Roman" w:cs="Times New Roman"/>
          <w:b/>
          <w:i/>
          <w:lang w:eastAsia="pl-PL"/>
        </w:rPr>
        <w:t>zapytanie do konkursu – badania laboratoryjne”</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2.  Zamawiający udzieli pisemnych wyjaśnień przesłane przez Oferenta zapytanie.</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3. W uzasadnionych przypadkach Udzielający Zamówienia zastrzega sobie możliwość wprowadzenia zmian w specyfikacji konkursowej przed upływem terminu do składania ofert</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VII. MIEJSCE I TERMIN OTWARCIA OFERT</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Otwarcie złożonych ofert nastąpi </w:t>
      </w:r>
      <w:r w:rsidR="002E2BE8">
        <w:rPr>
          <w:rFonts w:ascii="Times New Roman" w:eastAsia="Times New Roman" w:hAnsi="Times New Roman" w:cs="Times New Roman"/>
          <w:b/>
          <w:u w:val="single"/>
          <w:lang w:eastAsia="pl-PL"/>
        </w:rPr>
        <w:t>11</w:t>
      </w:r>
      <w:r w:rsidR="00404F1A">
        <w:rPr>
          <w:rFonts w:ascii="Times New Roman" w:eastAsia="Times New Roman" w:hAnsi="Times New Roman" w:cs="Times New Roman"/>
          <w:b/>
          <w:u w:val="single"/>
          <w:lang w:eastAsia="pl-PL"/>
        </w:rPr>
        <w:t>.05</w:t>
      </w:r>
      <w:r w:rsidRPr="007E117F">
        <w:rPr>
          <w:rFonts w:ascii="Times New Roman" w:eastAsia="Times New Roman" w:hAnsi="Times New Roman" w:cs="Times New Roman"/>
          <w:b/>
          <w:u w:val="single"/>
          <w:lang w:eastAsia="pl-PL"/>
        </w:rPr>
        <w:t>.2018 roku o godz. 10:30</w:t>
      </w:r>
      <w:r w:rsidRPr="007E117F">
        <w:rPr>
          <w:rFonts w:ascii="Times New Roman" w:eastAsia="Times New Roman" w:hAnsi="Times New Roman" w:cs="Times New Roman"/>
          <w:lang w:eastAsia="pl-PL"/>
        </w:rPr>
        <w:t xml:space="preserve"> w siedzibie </w:t>
      </w:r>
      <w:r w:rsidRPr="007E117F">
        <w:rPr>
          <w:rFonts w:ascii="Times New Roman" w:eastAsia="Times New Roman" w:hAnsi="Times New Roman" w:cs="Times New Roman"/>
          <w:i/>
          <w:lang w:eastAsia="pl-PL"/>
        </w:rPr>
        <w:t>Udzielającego Zamówienia</w:t>
      </w:r>
      <w:r w:rsidRPr="007E117F">
        <w:rPr>
          <w:rFonts w:ascii="Times New Roman" w:eastAsia="Times New Roman" w:hAnsi="Times New Roman" w:cs="Times New Roman"/>
          <w:lang w:eastAsia="pl-PL"/>
        </w:rPr>
        <w:t xml:space="preserve">, III piętro , pok. 35 </w:t>
      </w:r>
    </w:p>
    <w:p w:rsidR="007E117F" w:rsidRPr="007E117F" w:rsidRDefault="007E117F" w:rsidP="007E117F">
      <w:pPr>
        <w:spacing w:after="0" w:line="360" w:lineRule="auto"/>
        <w:jc w:val="both"/>
        <w:rPr>
          <w:rFonts w:ascii="Times New Roman" w:eastAsia="Times New Roman" w:hAnsi="Times New Roman" w:cs="Times New Roman"/>
          <w:b/>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VIII. PRZEBIEG KONKURSU, ZADANIA KOMISJI KONKURSOWEJ</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1. Komisja konkursowa przystępując do rozstrzygnięcia konkursu ofert dokonuje kolejno następujących czynności:</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a) w części jawnej:</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stwierdza prawidłowość ogłoszenia konkursu oraz liczbę otrzymanych ofert,</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otwiera koperty z ofertami,</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ustala, które z ofert spełniają warunki konkursu ofert,</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przyjmuje do protokołu wyjaśnienia i oświadczenia zgłoszone przez oferentów;</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b) w części zamkniętej:</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dokona oceny ofert,</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dokona wyboru oferty albo nie przyjmie żadnej z ofert.</w:t>
      </w:r>
    </w:p>
    <w:p w:rsidR="007E117F" w:rsidRPr="007E117F" w:rsidRDefault="007E117F" w:rsidP="007E117F">
      <w:pPr>
        <w:spacing w:after="0" w:line="360" w:lineRule="auto"/>
        <w:jc w:val="both"/>
        <w:rPr>
          <w:rFonts w:ascii="Times New Roman" w:eastAsia="Times New Roman" w:hAnsi="Times New Roman" w:cs="Times New Roman"/>
          <w:lang w:eastAsia="pl-PL"/>
        </w:rPr>
      </w:pP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2. Komisja konkursowa odrzuca ofertę:</w:t>
      </w:r>
    </w:p>
    <w:p w:rsidR="007E117F" w:rsidRPr="007E117F" w:rsidRDefault="007E117F" w:rsidP="007E117F">
      <w:pPr>
        <w:spacing w:after="0" w:line="360" w:lineRule="auto"/>
        <w:ind w:left="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a) złożoną po terminie,</w:t>
      </w:r>
    </w:p>
    <w:p w:rsidR="007E117F" w:rsidRPr="007E117F" w:rsidRDefault="007E117F" w:rsidP="007E117F">
      <w:pPr>
        <w:spacing w:after="0" w:line="360" w:lineRule="auto"/>
        <w:ind w:left="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b) zawierającą nieprawdziwe informacje,</w:t>
      </w:r>
    </w:p>
    <w:p w:rsidR="007E117F" w:rsidRPr="007E117F" w:rsidRDefault="007E117F" w:rsidP="007E117F">
      <w:pPr>
        <w:spacing w:after="0" w:line="360" w:lineRule="auto"/>
        <w:ind w:left="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c) jeżeli Oferent nie podał proponowanej ceny świadczeń,</w:t>
      </w: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d) jeżeli Oferent lub oferta nie spełniają wymaganych warunków określonych </w:t>
      </w:r>
      <w:r w:rsidRPr="007E117F">
        <w:rPr>
          <w:rFonts w:ascii="Times New Roman" w:eastAsia="Times New Roman" w:hAnsi="Times New Roman" w:cs="Times New Roman"/>
          <w:lang w:eastAsia="pl-PL"/>
        </w:rPr>
        <w:br/>
        <w:t>w przepisach prawa oraz warunków określonych w szczegółowych warunkach konkursu ofert.</w:t>
      </w:r>
    </w:p>
    <w:p w:rsidR="007E117F" w:rsidRPr="007E117F" w:rsidRDefault="007E117F" w:rsidP="007E117F">
      <w:pPr>
        <w:spacing w:after="0" w:line="360" w:lineRule="auto"/>
        <w:jc w:val="both"/>
        <w:rPr>
          <w:rFonts w:ascii="Times New Roman" w:eastAsia="Times New Roman" w:hAnsi="Times New Roman" w:cs="Times New Roman"/>
          <w:lang w:eastAsia="pl-PL"/>
        </w:rPr>
      </w:pP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3. Dyrektor unieważnia postępowanie konkursowe w sprawie zawarcia umowy </w:t>
      </w:r>
      <w:r w:rsidRPr="007E117F">
        <w:rPr>
          <w:rFonts w:ascii="Times New Roman" w:eastAsia="Times New Roman" w:hAnsi="Times New Roman" w:cs="Times New Roman"/>
          <w:lang w:eastAsia="pl-PL"/>
        </w:rPr>
        <w:br/>
        <w:t>o udzielanie świadczeń w zakresie diagnostyki laboratoryjnej, gdy:</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a) nie wpłynęła żadna oferta,</w:t>
      </w:r>
    </w:p>
    <w:p w:rsidR="007E117F" w:rsidRPr="007E117F" w:rsidRDefault="007E117F" w:rsidP="007E117F">
      <w:pPr>
        <w:spacing w:after="0" w:line="360" w:lineRule="auto"/>
        <w:ind w:firstLine="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b) odrzucono wszystkie oferty,</w:t>
      </w:r>
    </w:p>
    <w:p w:rsidR="007E117F" w:rsidRPr="007E117F" w:rsidRDefault="007E117F" w:rsidP="007E117F">
      <w:pPr>
        <w:spacing w:after="0" w:line="360" w:lineRule="auto"/>
        <w:ind w:left="567" w:hanging="283"/>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lastRenderedPageBreak/>
        <w:t xml:space="preserve">d) nastąpiła istotna zmiana okoliczności powodująca, że prowadzenie postępowania lub zawarcie umowy nie leży w interesie </w:t>
      </w:r>
      <w:r w:rsidRPr="007E117F">
        <w:rPr>
          <w:rFonts w:ascii="Times New Roman" w:eastAsia="Times New Roman" w:hAnsi="Times New Roman" w:cs="Times New Roman"/>
          <w:i/>
          <w:lang w:eastAsia="pl-PL"/>
        </w:rPr>
        <w:t>Zamawiającego</w:t>
      </w:r>
      <w:r w:rsidRPr="007E117F">
        <w:rPr>
          <w:rFonts w:ascii="Times New Roman" w:eastAsia="Times New Roman" w:hAnsi="Times New Roman" w:cs="Times New Roman"/>
          <w:lang w:eastAsia="pl-PL"/>
        </w:rPr>
        <w:t>, czego nie można było wcześniej przewidzieć.</w:t>
      </w:r>
    </w:p>
    <w:p w:rsidR="007E117F" w:rsidRPr="007E117F" w:rsidRDefault="007E117F" w:rsidP="007E117F">
      <w:pPr>
        <w:spacing w:after="0" w:line="360" w:lineRule="auto"/>
        <w:jc w:val="both"/>
        <w:rPr>
          <w:rFonts w:ascii="Times New Roman" w:eastAsia="Times New Roman" w:hAnsi="Times New Roman" w:cs="Times New Roman"/>
          <w:lang w:eastAsia="pl-PL"/>
        </w:rPr>
      </w:pP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IX. ŚRODKI ODWOŁAWCZE PRZYSŁUGUJĄCE OFERENTOM</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1. </w:t>
      </w:r>
      <w:r w:rsidRPr="007E117F">
        <w:rPr>
          <w:rFonts w:ascii="Times New Roman" w:eastAsia="Times New Roman" w:hAnsi="Times New Roman" w:cs="Times New Roman"/>
          <w:i/>
          <w:lang w:eastAsia="pl-PL"/>
        </w:rPr>
        <w:t>Przyjmujący Zamówienie</w:t>
      </w:r>
      <w:r w:rsidRPr="007E117F">
        <w:rPr>
          <w:rFonts w:ascii="Times New Roman" w:eastAsia="Times New Roman" w:hAnsi="Times New Roman" w:cs="Times New Roman"/>
          <w:lang w:eastAsia="pl-PL"/>
        </w:rPr>
        <w:t xml:space="preserve">, którego interes prawny doznał uszczerbku w wyniku naruszenia przez </w:t>
      </w:r>
      <w:r w:rsidRPr="007E117F">
        <w:rPr>
          <w:rFonts w:ascii="Times New Roman" w:eastAsia="Times New Roman" w:hAnsi="Times New Roman" w:cs="Times New Roman"/>
          <w:i/>
          <w:lang w:eastAsia="pl-PL"/>
        </w:rPr>
        <w:t>Udzielającego Zamówienia</w:t>
      </w:r>
      <w:r w:rsidRPr="007E117F">
        <w:rPr>
          <w:rFonts w:ascii="Times New Roman" w:eastAsia="Times New Roman" w:hAnsi="Times New Roman" w:cs="Times New Roman"/>
          <w:lang w:eastAsia="pl-PL"/>
        </w:rPr>
        <w:t xml:space="preserve"> zasad przeprowadzenia postępowania w sprawie zawarcia umowy                   o udzielenie świadczeń opieki zdrowotnej przysługują środki odwoławcze i skarga.</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2. Środki odwoławcze nie przysługują na:</w:t>
      </w:r>
    </w:p>
    <w:p w:rsidR="007E117F" w:rsidRPr="007E117F" w:rsidRDefault="007E117F" w:rsidP="007E117F">
      <w:pPr>
        <w:spacing w:after="0" w:line="360" w:lineRule="auto"/>
        <w:ind w:left="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sym w:font="Symbol" w:char="F02D"/>
      </w:r>
      <w:r w:rsidRPr="007E117F">
        <w:rPr>
          <w:rFonts w:ascii="Times New Roman" w:eastAsia="Times New Roman" w:hAnsi="Times New Roman" w:cs="Times New Roman"/>
          <w:lang w:eastAsia="pl-PL"/>
        </w:rPr>
        <w:t xml:space="preserve"> wybór trybu postępowania,</w:t>
      </w:r>
    </w:p>
    <w:p w:rsidR="007E117F" w:rsidRPr="007E117F" w:rsidRDefault="007E117F" w:rsidP="007E117F">
      <w:pPr>
        <w:spacing w:after="0" w:line="360" w:lineRule="auto"/>
        <w:ind w:left="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sym w:font="Symbol" w:char="F02D"/>
      </w:r>
      <w:r w:rsidRPr="007E117F">
        <w:rPr>
          <w:rFonts w:ascii="Times New Roman" w:eastAsia="Times New Roman" w:hAnsi="Times New Roman" w:cs="Times New Roman"/>
          <w:lang w:eastAsia="pl-PL"/>
        </w:rPr>
        <w:t xml:space="preserve"> niedokonanie wyboru świadczeniodawcy,</w:t>
      </w:r>
    </w:p>
    <w:p w:rsidR="007E117F" w:rsidRPr="007E117F" w:rsidRDefault="007E117F" w:rsidP="007E117F">
      <w:pPr>
        <w:spacing w:after="0" w:line="360" w:lineRule="auto"/>
        <w:ind w:left="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sym w:font="Symbol" w:char="F02D"/>
      </w:r>
      <w:r w:rsidRPr="007E117F">
        <w:rPr>
          <w:rFonts w:ascii="Times New Roman" w:eastAsia="Times New Roman" w:hAnsi="Times New Roman" w:cs="Times New Roman"/>
          <w:lang w:eastAsia="pl-PL"/>
        </w:rPr>
        <w:t xml:space="preserve"> unieważnienie postępowania w sprawie zawarcia umowy o udzielenie świadczeń  w zakresie diagnostyki laboratoryjnej.</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3. W toku postępowania konkursowego do czasu zakończenia postępowania Oferent może złożyć do Komisji konkursowej umotywowany protest w terminie 7 dni od daty dokonania zaskarżonej czynności.</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4. Do czasu rozpatrzenia protestu postępowanie konkursowe zostaje zawieszone, chyba że z treści protestu wynika, że jest on rzeczywiście bezzasadny.</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5. Komisja rozpatruje i rozstrzyga protest w ciągu 7 dni od dnia jego otrzymania </w:t>
      </w:r>
      <w:r w:rsidRPr="007E117F">
        <w:rPr>
          <w:rFonts w:ascii="Times New Roman" w:eastAsia="Times New Roman" w:hAnsi="Times New Roman" w:cs="Times New Roman"/>
          <w:lang w:eastAsia="pl-PL"/>
        </w:rPr>
        <w:br/>
        <w:t>i udziela pisemnej odpowiedzi składającemu protest. Nieuwzględnienie protestu wymaga uzasadnienia.</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6. Protest złożony po terminie nie podlega rozpatrzeniu.</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7. W przypadku uwzględnienia protestu Komisja powtarza zaskarżoną czynność.</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bookmarkStart w:id="2" w:name="4"/>
      <w:bookmarkEnd w:id="2"/>
      <w:r w:rsidRPr="007E117F">
        <w:rPr>
          <w:rFonts w:ascii="Times New Roman" w:eastAsia="Times New Roman" w:hAnsi="Times New Roman" w:cs="Times New Roman"/>
          <w:lang w:eastAsia="pl-PL"/>
        </w:rPr>
        <w:t>8. Oferent biorący udział w postępowaniu może wnieść do Dyrektora Zakładu w terminie 7 dni od daty ogłoszenia o rozstrzygnięciu konkursu odwołanie dotyczące rozstrzygnięcia postępowania. Odwołanie wniesione po terminie nie podlega rozpatrzeniu.</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9. Odwołanie rozpatrywane jest w terminie 3 dni od daty jego otrzymania. Wniesienie odwołania wstrzymuje zawarcie umowy.</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10. Po rozpatrzeniu odwołania Dyrektor uwzględnia lub oddala odwołanie.</w:t>
      </w:r>
    </w:p>
    <w:p w:rsidR="007E117F" w:rsidRPr="007E117F" w:rsidRDefault="007E117F" w:rsidP="007E117F">
      <w:pPr>
        <w:spacing w:after="0" w:line="360" w:lineRule="auto"/>
        <w:jc w:val="both"/>
        <w:rPr>
          <w:rFonts w:ascii="Times New Roman" w:eastAsia="Times New Roman" w:hAnsi="Times New Roman" w:cs="Times New Roman"/>
          <w:b/>
          <w:lang w:eastAsia="pl-PL"/>
        </w:rPr>
      </w:pPr>
      <w:r w:rsidRPr="007E117F">
        <w:rPr>
          <w:rFonts w:ascii="Times New Roman" w:eastAsia="Times New Roman" w:hAnsi="Times New Roman" w:cs="Times New Roman"/>
          <w:b/>
          <w:lang w:eastAsia="pl-PL"/>
        </w:rPr>
        <w:t>X. ZAWARCIE UMOWY</w:t>
      </w:r>
    </w:p>
    <w:p w:rsidR="007E117F" w:rsidRPr="007E117F" w:rsidRDefault="007E117F" w:rsidP="007E117F">
      <w:pPr>
        <w:spacing w:after="0" w:line="360" w:lineRule="auto"/>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 xml:space="preserve">1. Umowa zawarta będzie na okres od </w:t>
      </w:r>
      <w:r w:rsidR="00404F1A">
        <w:rPr>
          <w:rFonts w:ascii="Times New Roman" w:eastAsia="Times New Roman" w:hAnsi="Times New Roman" w:cs="Times New Roman"/>
          <w:b/>
          <w:lang w:eastAsia="pl-PL"/>
        </w:rPr>
        <w:t xml:space="preserve">02.07.2018 roku do 30.06.2020 </w:t>
      </w:r>
      <w:r w:rsidRPr="007E117F">
        <w:rPr>
          <w:rFonts w:ascii="Times New Roman" w:eastAsia="Times New Roman" w:hAnsi="Times New Roman" w:cs="Times New Roman"/>
          <w:b/>
          <w:lang w:eastAsia="pl-PL"/>
        </w:rPr>
        <w:t>roku</w:t>
      </w:r>
    </w:p>
    <w:p w:rsidR="007E117F" w:rsidRPr="007E117F" w:rsidRDefault="007E117F" w:rsidP="007E117F">
      <w:pPr>
        <w:spacing w:after="0" w:line="360" w:lineRule="auto"/>
        <w:ind w:left="284" w:hanging="284"/>
        <w:jc w:val="both"/>
        <w:rPr>
          <w:rFonts w:ascii="Times New Roman" w:eastAsia="Times New Roman" w:hAnsi="Times New Roman" w:cs="Times New Roman"/>
          <w:lang w:eastAsia="pl-PL"/>
        </w:rPr>
      </w:pPr>
      <w:r w:rsidRPr="007E117F">
        <w:rPr>
          <w:rFonts w:ascii="Times New Roman" w:eastAsia="Times New Roman" w:hAnsi="Times New Roman" w:cs="Times New Roman"/>
          <w:lang w:eastAsia="pl-PL"/>
        </w:rPr>
        <w:t>2. Oferent, którego oferta zostanie wskazana jako najkorzystniejsza, otrzyma powiadomienie                            o terminie i miejscu podpisania umowy.</w:t>
      </w:r>
    </w:p>
    <w:p w:rsidR="00E36520" w:rsidRDefault="00E36520">
      <w:bookmarkStart w:id="3" w:name="_GoBack"/>
      <w:bookmarkEnd w:id="3"/>
    </w:p>
    <w:sectPr w:rsidR="00E365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F4" w:rsidRDefault="008903F4">
      <w:pPr>
        <w:spacing w:after="0" w:line="240" w:lineRule="auto"/>
      </w:pPr>
      <w:r>
        <w:separator/>
      </w:r>
    </w:p>
  </w:endnote>
  <w:endnote w:type="continuationSeparator" w:id="0">
    <w:p w:rsidR="008903F4" w:rsidRDefault="0089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71772"/>
      <w:docPartObj>
        <w:docPartGallery w:val="Page Numbers (Bottom of Page)"/>
        <w:docPartUnique/>
      </w:docPartObj>
    </w:sdtPr>
    <w:sdtEndPr/>
    <w:sdtContent>
      <w:p w:rsidR="008903F4" w:rsidRDefault="008903F4">
        <w:pPr>
          <w:pStyle w:val="Stopka"/>
          <w:jc w:val="right"/>
        </w:pPr>
        <w:r>
          <w:fldChar w:fldCharType="begin"/>
        </w:r>
        <w:r>
          <w:instrText>PAGE   \* MERGEFORMAT</w:instrText>
        </w:r>
        <w:r>
          <w:fldChar w:fldCharType="separate"/>
        </w:r>
        <w:r w:rsidR="007759C0">
          <w:rPr>
            <w:noProof/>
          </w:rPr>
          <w:t>7</w:t>
        </w:r>
        <w:r>
          <w:fldChar w:fldCharType="end"/>
        </w:r>
      </w:p>
    </w:sdtContent>
  </w:sdt>
  <w:p w:rsidR="008903F4" w:rsidRDefault="00890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F4" w:rsidRDefault="008903F4">
      <w:pPr>
        <w:spacing w:after="0" w:line="240" w:lineRule="auto"/>
      </w:pPr>
      <w:r>
        <w:separator/>
      </w:r>
    </w:p>
  </w:footnote>
  <w:footnote w:type="continuationSeparator" w:id="0">
    <w:p w:rsidR="008903F4" w:rsidRDefault="0089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F4" w:rsidRPr="00A478F2" w:rsidRDefault="008903F4" w:rsidP="00BC7770">
    <w:pPr>
      <w:pStyle w:val="Nagwek"/>
      <w:jc w:val="center"/>
      <w:rPr>
        <w:rFonts w:ascii="Arial" w:hAnsi="Arial" w:cs="Arial"/>
        <w:sz w:val="20"/>
        <w:szCs w:val="20"/>
      </w:rPr>
    </w:pPr>
    <w:r>
      <w:rPr>
        <w:rFonts w:ascii="Arial" w:hAnsi="Arial" w:cs="Arial"/>
        <w:sz w:val="20"/>
        <w:szCs w:val="20"/>
      </w:rPr>
      <w:t xml:space="preserve">Konkurs ofert znak: L.DZ. </w:t>
    </w:r>
    <w:r w:rsidR="00202EA1">
      <w:rPr>
        <w:rFonts w:ascii="Arial" w:hAnsi="Arial" w:cs="Arial"/>
        <w:sz w:val="20"/>
        <w:szCs w:val="20"/>
      </w:rPr>
      <w:t>121/04/18</w:t>
    </w:r>
  </w:p>
  <w:p w:rsidR="008903F4" w:rsidRDefault="008903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5ED80F70"/>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60"/>
        </w:tabs>
        <w:ind w:left="360" w:hanging="360"/>
      </w:pPr>
      <w:rPr>
        <w:b/>
      </w:r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94A0DAE"/>
    <w:multiLevelType w:val="hybridMultilevel"/>
    <w:tmpl w:val="B4DA9340"/>
    <w:lvl w:ilvl="0" w:tplc="00307886">
      <w:start w:val="1"/>
      <w:numFmt w:val="decimal"/>
      <w:lvlText w:val="%1."/>
      <w:lvlJc w:val="left"/>
      <w:pPr>
        <w:tabs>
          <w:tab w:val="num" w:pos="1080"/>
        </w:tabs>
        <w:ind w:left="1080" w:hanging="360"/>
      </w:pPr>
      <w:rPr>
        <w:b w:val="0"/>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7ABCF1A2">
      <w:start w:val="1"/>
      <w:numFmt w:val="decimal"/>
      <w:lvlText w:val="%4."/>
      <w:lvlJc w:val="left"/>
      <w:pPr>
        <w:tabs>
          <w:tab w:val="num" w:pos="2912"/>
        </w:tabs>
        <w:ind w:left="2912"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41FC10EA"/>
    <w:multiLevelType w:val="hybridMultilevel"/>
    <w:tmpl w:val="93244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B602DA"/>
    <w:multiLevelType w:val="multilevel"/>
    <w:tmpl w:val="D624DA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661A36D4"/>
    <w:multiLevelType w:val="hybridMultilevel"/>
    <w:tmpl w:val="20A6C120"/>
    <w:lvl w:ilvl="0" w:tplc="122096FC">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A8"/>
    <w:rsid w:val="00087E87"/>
    <w:rsid w:val="0020216F"/>
    <w:rsid w:val="00202EA1"/>
    <w:rsid w:val="00230263"/>
    <w:rsid w:val="002E2BE8"/>
    <w:rsid w:val="00404F1A"/>
    <w:rsid w:val="004B4A11"/>
    <w:rsid w:val="004C27D9"/>
    <w:rsid w:val="0050348F"/>
    <w:rsid w:val="00575562"/>
    <w:rsid w:val="005833E4"/>
    <w:rsid w:val="00651CFB"/>
    <w:rsid w:val="00757E6D"/>
    <w:rsid w:val="007759C0"/>
    <w:rsid w:val="007E117F"/>
    <w:rsid w:val="008903F4"/>
    <w:rsid w:val="008B7386"/>
    <w:rsid w:val="009F70DF"/>
    <w:rsid w:val="00A50500"/>
    <w:rsid w:val="00A83BFC"/>
    <w:rsid w:val="00AA001B"/>
    <w:rsid w:val="00AC0722"/>
    <w:rsid w:val="00AD59C5"/>
    <w:rsid w:val="00B04683"/>
    <w:rsid w:val="00B324FE"/>
    <w:rsid w:val="00BA1C4B"/>
    <w:rsid w:val="00BC7770"/>
    <w:rsid w:val="00C476DD"/>
    <w:rsid w:val="00CD0652"/>
    <w:rsid w:val="00D57AA8"/>
    <w:rsid w:val="00D91278"/>
    <w:rsid w:val="00E36520"/>
    <w:rsid w:val="00F55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1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17F"/>
  </w:style>
  <w:style w:type="paragraph" w:styleId="Stopka">
    <w:name w:val="footer"/>
    <w:basedOn w:val="Normalny"/>
    <w:link w:val="StopkaZnak"/>
    <w:uiPriority w:val="99"/>
    <w:unhideWhenUsed/>
    <w:rsid w:val="007E1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17F"/>
  </w:style>
  <w:style w:type="paragraph" w:styleId="Tekstdymka">
    <w:name w:val="Balloon Text"/>
    <w:basedOn w:val="Normalny"/>
    <w:link w:val="TekstdymkaZnak"/>
    <w:uiPriority w:val="99"/>
    <w:semiHidden/>
    <w:unhideWhenUsed/>
    <w:rsid w:val="00D91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1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17F"/>
  </w:style>
  <w:style w:type="paragraph" w:styleId="Stopka">
    <w:name w:val="footer"/>
    <w:basedOn w:val="Normalny"/>
    <w:link w:val="StopkaZnak"/>
    <w:uiPriority w:val="99"/>
    <w:unhideWhenUsed/>
    <w:rsid w:val="007E1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17F"/>
  </w:style>
  <w:style w:type="paragraph" w:styleId="Tekstdymka">
    <w:name w:val="Balloon Text"/>
    <w:basedOn w:val="Normalny"/>
    <w:link w:val="TekstdymkaZnak"/>
    <w:uiPriority w:val="99"/>
    <w:semiHidden/>
    <w:unhideWhenUsed/>
    <w:rsid w:val="00D91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la@pzla-strze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FF9B26D0</Template>
  <TotalTime>61</TotalTime>
  <Pages>7</Pages>
  <Words>1774</Words>
  <Characters>10649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Domicela Malinowska</dc:creator>
  <cp:keywords/>
  <dc:description/>
  <cp:lastModifiedBy>Domicela Malinowska</cp:lastModifiedBy>
  <cp:revision>29</cp:revision>
  <cp:lastPrinted>2018-04-03T05:59:00Z</cp:lastPrinted>
  <dcterms:created xsi:type="dcterms:W3CDTF">2018-03-22T12:22:00Z</dcterms:created>
  <dcterms:modified xsi:type="dcterms:W3CDTF">2018-04-26T11:03:00Z</dcterms:modified>
</cp:coreProperties>
</file>